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58A1" w14:textId="77777777" w:rsidR="002F3376" w:rsidRDefault="002F3376" w:rsidP="002F3376">
      <w:r>
        <w:t>INTRODUCTION</w:t>
      </w:r>
    </w:p>
    <w:p w14:paraId="7FDDE403" w14:textId="7206D020" w:rsidR="00E00521" w:rsidRDefault="002F3376" w:rsidP="002F3376">
      <w:r>
        <w:tab/>
        <w:t>Global climate change is expected to affect all ecosystems at an accelerating pace over the next century</w:t>
      </w:r>
      <w:r w:rsidR="00C953C2">
        <w:t xml:space="preserve"> (IPCC 2007; </w:t>
      </w:r>
      <w:proofErr w:type="spellStart"/>
      <w:r w:rsidR="00C953C2" w:rsidRPr="00F87A53">
        <w:t>Caldeira</w:t>
      </w:r>
      <w:proofErr w:type="spellEnd"/>
      <w:r w:rsidR="00C953C2" w:rsidRPr="00F87A53">
        <w:t xml:space="preserve"> and </w:t>
      </w:r>
      <w:proofErr w:type="spellStart"/>
      <w:r w:rsidR="00C953C2" w:rsidRPr="00F87A53">
        <w:t>Wickett</w:t>
      </w:r>
      <w:proofErr w:type="spellEnd"/>
      <w:r w:rsidR="00C953C2" w:rsidRPr="00F87A53">
        <w:t xml:space="preserve"> 2003</w:t>
      </w:r>
      <w:r w:rsidR="00C953C2">
        <w:t>)</w:t>
      </w:r>
      <w:r>
        <w:t>.  Many of the projected changes will have significant consequences for natural populations, from molecular physiological changes to broad</w:t>
      </w:r>
      <w:r w:rsidR="00BF023F">
        <w:t>-</w:t>
      </w:r>
      <w:r>
        <w:t>scale range shifts</w:t>
      </w:r>
      <w:r w:rsidR="00C953C2">
        <w:t xml:space="preserve"> (</w:t>
      </w:r>
      <w:proofErr w:type="spellStart"/>
      <w:r w:rsidR="00007F5A">
        <w:t>Talmage</w:t>
      </w:r>
      <w:proofErr w:type="spellEnd"/>
      <w:r w:rsidR="00007F5A">
        <w:t xml:space="preserve"> and </w:t>
      </w:r>
      <w:proofErr w:type="spellStart"/>
      <w:r w:rsidR="00007F5A">
        <w:t>Gobler</w:t>
      </w:r>
      <w:proofErr w:type="spellEnd"/>
      <w:r w:rsidR="00007F5A">
        <w:t xml:space="preserve"> 2011; O’Donnell et al. 2009; Wong et al. 2011; </w:t>
      </w:r>
      <w:proofErr w:type="spellStart"/>
      <w:r w:rsidR="00007F5A">
        <w:t>Tomanek</w:t>
      </w:r>
      <w:proofErr w:type="spellEnd"/>
      <w:r w:rsidR="00007F5A">
        <w:t xml:space="preserve"> et al. 2011; </w:t>
      </w:r>
      <w:r w:rsidR="001D0B43">
        <w:t>Banks et al. 2010; Perry et al. 2005</w:t>
      </w:r>
      <w:r w:rsidR="00C953C2">
        <w:t>)</w:t>
      </w:r>
      <w:r>
        <w:t>.  Ocean acidification has been gaining increasing attention as one of the more insidious changes to accompany global climate change.  As atmospheric anthropogenic CO</w:t>
      </w:r>
      <w:r w:rsidRPr="00C953C2">
        <w:rPr>
          <w:vertAlign w:val="subscript"/>
        </w:rPr>
        <w:t>2</w:t>
      </w:r>
      <w:r>
        <w:t xml:space="preserve"> reaches equilibrium with ocean surface waters</w:t>
      </w:r>
      <w:r w:rsidR="00AF2865">
        <w:t xml:space="preserve"> it</w:t>
      </w:r>
      <w:r>
        <w:t xml:space="preserve"> dissolves and more H</w:t>
      </w:r>
      <w:r w:rsidRPr="00C953C2">
        <w:rPr>
          <w:vertAlign w:val="superscript"/>
        </w:rPr>
        <w:t xml:space="preserve">+ </w:t>
      </w:r>
      <w:r>
        <w:t xml:space="preserve">ions are </w:t>
      </w:r>
      <w:r w:rsidR="00C953C2">
        <w:t>released</w:t>
      </w:r>
      <w:r>
        <w:t xml:space="preserve"> in</w:t>
      </w:r>
      <w:r w:rsidR="00C953C2">
        <w:t>to</w:t>
      </w:r>
      <w:r>
        <w:t xml:space="preserve"> the water.  The increase in H</w:t>
      </w:r>
      <w:r w:rsidRPr="00C953C2">
        <w:rPr>
          <w:vertAlign w:val="superscript"/>
        </w:rPr>
        <w:t>+</w:t>
      </w:r>
      <w:r>
        <w:t xml:space="preserve"> ion concentration in seawat</w:t>
      </w:r>
      <w:r w:rsidR="00C953C2">
        <w:t xml:space="preserve">er is </w:t>
      </w:r>
      <w:r w:rsidR="00AF2865">
        <w:t>the direct cause</w:t>
      </w:r>
      <w:r w:rsidR="00C953C2">
        <w:t xml:space="preserve"> for </w:t>
      </w:r>
      <w:r>
        <w:t>decrease</w:t>
      </w:r>
      <w:r w:rsidR="00AF2865">
        <w:t>d</w:t>
      </w:r>
      <w:r>
        <w:t xml:space="preserve"> pH (acidification); however, other changes resulting from this same chemical reaction may also have significant effects on aquatic organisms.  Increased CO</w:t>
      </w:r>
      <w:r w:rsidRPr="00C953C2">
        <w:rPr>
          <w:vertAlign w:val="subscript"/>
        </w:rPr>
        <w:t>2</w:t>
      </w:r>
      <w:r>
        <w:t xml:space="preserve"> concentration in seawater </w:t>
      </w:r>
      <w:r w:rsidR="00AF2865">
        <w:t>can change the gradient between an organism’s internal fluids and its environment</w:t>
      </w:r>
      <w:r>
        <w:t>, resulting in a greater diffusion of CO</w:t>
      </w:r>
      <w:r w:rsidRPr="00C953C2">
        <w:rPr>
          <w:vertAlign w:val="subscript"/>
        </w:rPr>
        <w:t xml:space="preserve">2 </w:t>
      </w:r>
      <w:r>
        <w:t>into animal tissues (</w:t>
      </w:r>
      <w:proofErr w:type="spellStart"/>
      <w:r w:rsidR="00007F5A">
        <w:t>Fabry</w:t>
      </w:r>
      <w:proofErr w:type="spellEnd"/>
      <w:r w:rsidR="00007F5A">
        <w:t xml:space="preserve"> et al. 2008</w:t>
      </w:r>
      <w:r>
        <w:t>).  Increases in internal CO</w:t>
      </w:r>
      <w:r w:rsidRPr="00C953C2">
        <w:rPr>
          <w:vertAlign w:val="subscript"/>
        </w:rPr>
        <w:t>2</w:t>
      </w:r>
      <w:r>
        <w:t xml:space="preserve"> concentrations can result in acidosis of metabolic fluids</w:t>
      </w:r>
      <w:r w:rsidR="00007F5A">
        <w:t>, as seen in cuttlefish</w:t>
      </w:r>
      <w:r w:rsidR="00BE0FA3">
        <w:t xml:space="preserve"> </w:t>
      </w:r>
      <w:r w:rsidR="00BE0FA3">
        <w:rPr>
          <w:i/>
        </w:rPr>
        <w:t xml:space="preserve">Sepia </w:t>
      </w:r>
      <w:proofErr w:type="spellStart"/>
      <w:r w:rsidR="00BE0FA3">
        <w:rPr>
          <w:i/>
        </w:rPr>
        <w:t>officinalis</w:t>
      </w:r>
      <w:proofErr w:type="spellEnd"/>
      <w:r w:rsidR="00007F5A">
        <w:t xml:space="preserve"> (</w:t>
      </w:r>
      <w:proofErr w:type="spellStart"/>
      <w:r w:rsidR="00007F5A">
        <w:t>Gutowska</w:t>
      </w:r>
      <w:proofErr w:type="spellEnd"/>
      <w:r w:rsidR="00007F5A">
        <w:t xml:space="preserve"> et al. 2010), the sea urchin </w:t>
      </w:r>
      <w:proofErr w:type="spellStart"/>
      <w:r w:rsidR="00007F5A">
        <w:rPr>
          <w:i/>
        </w:rPr>
        <w:t>Psammechinus</w:t>
      </w:r>
      <w:proofErr w:type="spellEnd"/>
      <w:r w:rsidR="00007F5A">
        <w:rPr>
          <w:i/>
        </w:rPr>
        <w:t xml:space="preserve"> </w:t>
      </w:r>
      <w:proofErr w:type="spellStart"/>
      <w:r w:rsidR="00007F5A">
        <w:rPr>
          <w:i/>
        </w:rPr>
        <w:t>miliaris</w:t>
      </w:r>
      <w:proofErr w:type="spellEnd"/>
      <w:r w:rsidR="00007F5A">
        <w:t xml:space="preserve"> (Miles et al. 2007), and the mussel </w:t>
      </w:r>
      <w:proofErr w:type="spellStart"/>
      <w:r w:rsidR="00007F5A">
        <w:rPr>
          <w:i/>
        </w:rPr>
        <w:t>Mytulis</w:t>
      </w:r>
      <w:proofErr w:type="spellEnd"/>
      <w:r w:rsidR="00007F5A">
        <w:rPr>
          <w:i/>
        </w:rPr>
        <w:t xml:space="preserve"> </w:t>
      </w:r>
      <w:proofErr w:type="spellStart"/>
      <w:r w:rsidR="00007F5A">
        <w:rPr>
          <w:i/>
        </w:rPr>
        <w:t>edulis</w:t>
      </w:r>
      <w:proofErr w:type="spellEnd"/>
      <w:r w:rsidR="00007F5A">
        <w:rPr>
          <w:i/>
        </w:rPr>
        <w:t xml:space="preserve"> </w:t>
      </w:r>
      <w:r w:rsidR="00007F5A">
        <w:t>(</w:t>
      </w:r>
      <w:proofErr w:type="spellStart"/>
      <w:r w:rsidR="00007F5A">
        <w:t>Michaelidis</w:t>
      </w:r>
      <w:proofErr w:type="spellEnd"/>
      <w:r w:rsidR="00007F5A">
        <w:t xml:space="preserve"> et al. 2005).</w:t>
      </w:r>
      <w:r>
        <w:t xml:space="preserve"> </w:t>
      </w:r>
    </w:p>
    <w:p w14:paraId="2EAEEE48" w14:textId="745C45B0" w:rsidR="002F3376" w:rsidRDefault="002F3376" w:rsidP="00A50E41">
      <w:pPr>
        <w:ind w:firstLine="720"/>
      </w:pPr>
    </w:p>
    <w:p w14:paraId="6B6E93E9" w14:textId="2E85A130" w:rsidR="00CD3F0F" w:rsidRDefault="00CD3F0F" w:rsidP="002F3376">
      <w:r>
        <w:tab/>
        <w:t xml:space="preserve">Aquatic invertebrates, as environmental conformers, may be especially susceptible to changes such as ocean acidification since they </w:t>
      </w:r>
      <w:r w:rsidR="00CA5CCA">
        <w:t>may</w:t>
      </w:r>
      <w:r>
        <w:t xml:space="preserve"> not have </w:t>
      </w:r>
      <w:r w:rsidR="00CA5CCA">
        <w:t>the</w:t>
      </w:r>
      <w:r>
        <w:t xml:space="preserve"> physiological mechanisms</w:t>
      </w:r>
      <w:r w:rsidR="00CA5CCA">
        <w:t xml:space="preserve"> necessary</w:t>
      </w:r>
      <w:r>
        <w:t xml:space="preserve"> to counteract</w:t>
      </w:r>
      <w:r w:rsidR="00CA5CCA">
        <w:t xml:space="preserve"> significant and sustained</w:t>
      </w:r>
      <w:r>
        <w:t xml:space="preserve"> environmental </w:t>
      </w:r>
      <w:r w:rsidR="00C953C2">
        <w:t>shifts</w:t>
      </w:r>
      <w:r>
        <w:t>.  In particular, acidification-induced changes can lead to inhibited calcification or shell dissolution</w:t>
      </w:r>
      <w:r w:rsidR="00007F5A">
        <w:t xml:space="preserve"> </w:t>
      </w:r>
      <w:r>
        <w:t>and alterations in ion balance</w:t>
      </w:r>
      <w:r w:rsidR="00C953C2">
        <w:t>.</w:t>
      </w:r>
      <w:r w:rsidR="00BE0FA3">
        <w:t xml:space="preserve">  The dissolution of CO</w:t>
      </w:r>
      <w:r w:rsidR="00BE0FA3" w:rsidRPr="00C953C2">
        <w:rPr>
          <w:vertAlign w:val="subscript"/>
        </w:rPr>
        <w:t>2</w:t>
      </w:r>
      <w:r w:rsidR="00BE0FA3">
        <w:t xml:space="preserve"> in seawater not only produces more H</w:t>
      </w:r>
      <w:r w:rsidR="00BE0FA3" w:rsidRPr="00C953C2">
        <w:rPr>
          <w:vertAlign w:val="superscript"/>
        </w:rPr>
        <w:t>+</w:t>
      </w:r>
      <w:r w:rsidR="00BE0FA3">
        <w:t>, it also produces greater concentrations of bicarbonate (HCO</w:t>
      </w:r>
      <w:r w:rsidR="00BE0FA3" w:rsidRPr="00C953C2">
        <w:rPr>
          <w:vertAlign w:val="subscript"/>
        </w:rPr>
        <w:t>3</w:t>
      </w:r>
      <w:r w:rsidR="00BE0FA3" w:rsidRPr="00C953C2">
        <w:rPr>
          <w:vertAlign w:val="superscript"/>
        </w:rPr>
        <w:t>-</w:t>
      </w:r>
      <w:r w:rsidR="00BE0FA3">
        <w:t>) and makes carbonate ion (CO</w:t>
      </w:r>
      <w:r w:rsidR="00BE0FA3" w:rsidRPr="00C953C2">
        <w:rPr>
          <w:vertAlign w:val="subscript"/>
        </w:rPr>
        <w:t>3</w:t>
      </w:r>
      <w:r w:rsidR="00BE0FA3" w:rsidRPr="00C953C2">
        <w:rPr>
          <w:vertAlign w:val="superscript"/>
        </w:rPr>
        <w:t>2-</w:t>
      </w:r>
      <w:r w:rsidR="00BE0FA3">
        <w:t>) less available.  The latter effect is of great importance to calcifying organisms since they rely on the availability of CO</w:t>
      </w:r>
      <w:r w:rsidR="00BE0FA3" w:rsidRPr="00C953C2">
        <w:rPr>
          <w:vertAlign w:val="subscript"/>
        </w:rPr>
        <w:t>3</w:t>
      </w:r>
      <w:r w:rsidR="00BE0FA3" w:rsidRPr="00C953C2">
        <w:rPr>
          <w:vertAlign w:val="superscript"/>
        </w:rPr>
        <w:t>2-</w:t>
      </w:r>
      <w:r w:rsidR="00BE0FA3">
        <w:t xml:space="preserve"> to form and maintain carbonate-based structures </w:t>
      </w:r>
      <w:r w:rsidR="00996F17">
        <w:t>(</w:t>
      </w:r>
      <w:proofErr w:type="spellStart"/>
      <w:r w:rsidR="00CA5CCA">
        <w:t>Beniash</w:t>
      </w:r>
      <w:proofErr w:type="spellEnd"/>
      <w:r w:rsidR="00CA5CCA">
        <w:t xml:space="preserve"> et al. 2010; Thomsen and </w:t>
      </w:r>
      <w:proofErr w:type="spellStart"/>
      <w:r w:rsidR="00CA5CCA">
        <w:t>Melzner</w:t>
      </w:r>
      <w:proofErr w:type="spellEnd"/>
      <w:r w:rsidR="00CA5CCA">
        <w:t xml:space="preserve"> 2010)</w:t>
      </w:r>
      <w:r>
        <w:t>.</w:t>
      </w:r>
      <w:r w:rsidR="00007F5A">
        <w:t xml:space="preserve"> </w:t>
      </w:r>
      <w:r w:rsidR="00CA5CCA">
        <w:t xml:space="preserve"> </w:t>
      </w:r>
      <w:r w:rsidR="00BF023F">
        <w:t>M</w:t>
      </w:r>
      <w:r w:rsidR="00727E4D">
        <w:t>any aquatic invertebrates dissolve their calcified structures to make HCO</w:t>
      </w:r>
      <w:r w:rsidR="00727E4D" w:rsidRPr="00C953C2">
        <w:rPr>
          <w:vertAlign w:val="subscript"/>
        </w:rPr>
        <w:t>3</w:t>
      </w:r>
      <w:r w:rsidR="00727E4D" w:rsidRPr="00C953C2">
        <w:rPr>
          <w:vertAlign w:val="superscript"/>
        </w:rPr>
        <w:t>-</w:t>
      </w:r>
      <w:r w:rsidR="00727E4D">
        <w:t xml:space="preserve"> more available as a buffer against internal acidosis caused by ocean acidification.  </w:t>
      </w:r>
      <w:r w:rsidR="00756F94">
        <w:t xml:space="preserve">This phenomenon has been observed across a range of </w:t>
      </w:r>
      <w:r w:rsidR="00BF023F">
        <w:t xml:space="preserve">shell-forming </w:t>
      </w:r>
      <w:r w:rsidR="00756F94">
        <w:t>invertebrate species:</w:t>
      </w:r>
      <w:r w:rsidR="00BE0FA3">
        <w:t xml:space="preserve"> the oyster</w:t>
      </w:r>
      <w:r w:rsidR="00756F94">
        <w:t xml:space="preserve"> </w:t>
      </w:r>
      <w:proofErr w:type="spellStart"/>
      <w:r w:rsidR="00756F94">
        <w:rPr>
          <w:i/>
        </w:rPr>
        <w:t>C</w:t>
      </w:r>
      <w:r w:rsidR="00BF023F">
        <w:rPr>
          <w:i/>
        </w:rPr>
        <w:t>rassostrea</w:t>
      </w:r>
      <w:proofErr w:type="spellEnd"/>
      <w:r w:rsidR="00756F94">
        <w:rPr>
          <w:i/>
        </w:rPr>
        <w:t xml:space="preserve"> </w:t>
      </w:r>
      <w:proofErr w:type="spellStart"/>
      <w:r w:rsidR="00756F94">
        <w:rPr>
          <w:i/>
        </w:rPr>
        <w:t>gigas</w:t>
      </w:r>
      <w:proofErr w:type="spellEnd"/>
      <w:r w:rsidR="00756F94">
        <w:t xml:space="preserve"> (</w:t>
      </w:r>
      <w:proofErr w:type="spellStart"/>
      <w:r w:rsidR="00756F94">
        <w:t>Lannig</w:t>
      </w:r>
      <w:proofErr w:type="spellEnd"/>
      <w:r w:rsidR="00756F94">
        <w:t xml:space="preserve"> et al. 2010), the limpet </w:t>
      </w:r>
      <w:r w:rsidR="00756F94">
        <w:rPr>
          <w:i/>
        </w:rPr>
        <w:t xml:space="preserve">Patella </w:t>
      </w:r>
      <w:proofErr w:type="spellStart"/>
      <w:r w:rsidR="00756F94">
        <w:rPr>
          <w:i/>
        </w:rPr>
        <w:t>vulgata</w:t>
      </w:r>
      <w:proofErr w:type="spellEnd"/>
      <w:r w:rsidR="00756F94">
        <w:rPr>
          <w:i/>
        </w:rPr>
        <w:t xml:space="preserve"> </w:t>
      </w:r>
      <w:r w:rsidR="00756F94">
        <w:t>(</w:t>
      </w:r>
      <w:proofErr w:type="spellStart"/>
      <w:r w:rsidR="00756F94">
        <w:t>Marchant</w:t>
      </w:r>
      <w:proofErr w:type="spellEnd"/>
      <w:r w:rsidR="00756F94">
        <w:t xml:space="preserve"> et al. 2010), and</w:t>
      </w:r>
      <w:r w:rsidR="00BE0FA3">
        <w:t xml:space="preserve"> the urchin</w:t>
      </w:r>
      <w:r w:rsidR="00756F94">
        <w:t xml:space="preserve"> </w:t>
      </w:r>
      <w:r w:rsidR="00756F94">
        <w:rPr>
          <w:i/>
        </w:rPr>
        <w:t xml:space="preserve">P. </w:t>
      </w:r>
      <w:proofErr w:type="spellStart"/>
      <w:r w:rsidR="00756F94">
        <w:rPr>
          <w:i/>
        </w:rPr>
        <w:t>miliaris</w:t>
      </w:r>
      <w:proofErr w:type="spellEnd"/>
      <w:r w:rsidR="00756F94">
        <w:rPr>
          <w:i/>
        </w:rPr>
        <w:t xml:space="preserve"> </w:t>
      </w:r>
      <w:r w:rsidR="00756F94">
        <w:t xml:space="preserve">(Miles et al. 2007). </w:t>
      </w:r>
    </w:p>
    <w:p w14:paraId="42311619" w14:textId="2604495E" w:rsidR="00727E4D" w:rsidRPr="00BE0FA3" w:rsidRDefault="00727E4D" w:rsidP="002F3376">
      <w:r>
        <w:tab/>
      </w:r>
      <w:r w:rsidR="00FF32DC">
        <w:t>S</w:t>
      </w:r>
      <w:r w:rsidR="00870628">
        <w:t>tresses induced by ocean acidification can have secondary effects on organism</w:t>
      </w:r>
      <w:r w:rsidR="00FF32DC">
        <w:t>al</w:t>
      </w:r>
      <w:r w:rsidR="00870628">
        <w:t xml:space="preserve"> growth, physiology, behavior, and life history.  Typically, invertebrate larvae that are reared at higher </w:t>
      </w:r>
      <w:r w:rsidR="00870628" w:rsidRPr="00BE0FA3">
        <w:rPr>
          <w:i/>
        </w:rPr>
        <w:t>p</w:t>
      </w:r>
      <w:r w:rsidR="00870628">
        <w:t>CO</w:t>
      </w:r>
      <w:r w:rsidR="00870628" w:rsidRPr="00C953C2">
        <w:rPr>
          <w:vertAlign w:val="subscript"/>
        </w:rPr>
        <w:t>2</w:t>
      </w:r>
      <w:r w:rsidR="00CA5CCA">
        <w:rPr>
          <w:vertAlign w:val="subscript"/>
        </w:rPr>
        <w:t xml:space="preserve"> </w:t>
      </w:r>
      <w:r w:rsidR="00CA5CCA">
        <w:t>(partial pressure of CO</w:t>
      </w:r>
      <w:r w:rsidR="00CA5CCA" w:rsidRPr="00CA5CCA">
        <w:rPr>
          <w:vertAlign w:val="subscript"/>
        </w:rPr>
        <w:t>2</w:t>
      </w:r>
      <w:r w:rsidR="00CA5CCA">
        <w:t>)</w:t>
      </w:r>
      <w:r w:rsidR="00870628">
        <w:t xml:space="preserve"> are smaller and have more developmental abnormalities than those at ambient </w:t>
      </w:r>
      <w:r w:rsidR="00870628" w:rsidRPr="00BE0FA3">
        <w:rPr>
          <w:i/>
        </w:rPr>
        <w:t>p</w:t>
      </w:r>
      <w:r w:rsidR="00870628">
        <w:t>CO</w:t>
      </w:r>
      <w:r w:rsidR="00870628" w:rsidRPr="00C953C2">
        <w:rPr>
          <w:vertAlign w:val="subscript"/>
        </w:rPr>
        <w:t>2</w:t>
      </w:r>
      <w:r w:rsidR="00C953C2">
        <w:t xml:space="preserve"> (</w:t>
      </w:r>
      <w:r w:rsidR="00414BE2">
        <w:t>Chan et al. 2011; Parker et al. 2010</w:t>
      </w:r>
      <w:r w:rsidR="00C953C2">
        <w:t>)</w:t>
      </w:r>
      <w:r w:rsidR="00870628">
        <w:t xml:space="preserve">.  A host of physiological changes are also associated with changes in </w:t>
      </w:r>
      <w:r w:rsidR="00870628" w:rsidRPr="00BE0FA3">
        <w:rPr>
          <w:i/>
        </w:rPr>
        <w:t>p</w:t>
      </w:r>
      <w:r w:rsidR="00870628">
        <w:t>CO</w:t>
      </w:r>
      <w:r w:rsidR="00870628" w:rsidRPr="00C953C2">
        <w:rPr>
          <w:vertAlign w:val="subscript"/>
        </w:rPr>
        <w:t>2</w:t>
      </w:r>
      <w:r w:rsidR="00414BE2">
        <w:t xml:space="preserve">. Invertebrate larvae raised at elevated </w:t>
      </w:r>
      <w:r w:rsidR="00414BE2" w:rsidRPr="00BE0FA3">
        <w:rPr>
          <w:i/>
        </w:rPr>
        <w:t>p</w:t>
      </w:r>
      <w:r w:rsidR="00414BE2">
        <w:t>CO</w:t>
      </w:r>
      <w:r w:rsidR="00414BE2" w:rsidRPr="00AF2865">
        <w:rPr>
          <w:vertAlign w:val="subscript"/>
        </w:rPr>
        <w:t>2</w:t>
      </w:r>
      <w:r w:rsidR="00414BE2">
        <w:t xml:space="preserve"> show an inhibited ability to launch a heat shock response (O’Donnell et al. 2009) and alterations in both </w:t>
      </w:r>
      <w:proofErr w:type="spellStart"/>
      <w:r w:rsidR="00414BE2">
        <w:t>transciptomic</w:t>
      </w:r>
      <w:proofErr w:type="spellEnd"/>
      <w:r w:rsidR="00414BE2">
        <w:t xml:space="preserve"> and proteomic profiles (</w:t>
      </w:r>
      <w:proofErr w:type="spellStart"/>
      <w:r w:rsidR="00414BE2">
        <w:t>Todgham</w:t>
      </w:r>
      <w:proofErr w:type="spellEnd"/>
      <w:r w:rsidR="00414BE2">
        <w:t xml:space="preserve"> and Hofmann 2009; Wong et al. 2011</w:t>
      </w:r>
      <w:r w:rsidR="00BE0FA3">
        <w:t xml:space="preserve">; </w:t>
      </w:r>
      <w:proofErr w:type="spellStart"/>
      <w:r w:rsidR="00BE0FA3">
        <w:t>Stumpp</w:t>
      </w:r>
      <w:proofErr w:type="spellEnd"/>
      <w:r w:rsidR="00BE0FA3">
        <w:t xml:space="preserve"> et al. 2011</w:t>
      </w:r>
      <w:r w:rsidR="00414BE2">
        <w:t xml:space="preserve">).  </w:t>
      </w:r>
      <w:r w:rsidR="00BE0FA3">
        <w:t>Urchin larvae (</w:t>
      </w:r>
      <w:proofErr w:type="spellStart"/>
      <w:r w:rsidR="00BE0FA3">
        <w:rPr>
          <w:i/>
        </w:rPr>
        <w:t>Strongylocentrotus</w:t>
      </w:r>
      <w:proofErr w:type="spellEnd"/>
      <w:r w:rsidR="00BE0FA3">
        <w:rPr>
          <w:i/>
        </w:rPr>
        <w:t xml:space="preserve"> </w:t>
      </w:r>
      <w:proofErr w:type="spellStart"/>
      <w:r w:rsidR="00BE0FA3">
        <w:rPr>
          <w:i/>
        </w:rPr>
        <w:t>purpuratus</w:t>
      </w:r>
      <w:proofErr w:type="spellEnd"/>
      <w:r w:rsidR="00BE0FA3">
        <w:t>)</w:t>
      </w:r>
      <w:r w:rsidR="007A2B64">
        <w:t xml:space="preserve"> reacted to ocean acidification through changes in expression of genes involved in acid-base balance, ion regulation, </w:t>
      </w:r>
      <w:proofErr w:type="spellStart"/>
      <w:r w:rsidR="007A2B64">
        <w:t>biomineralization</w:t>
      </w:r>
      <w:proofErr w:type="spellEnd"/>
      <w:r w:rsidR="007A2B64">
        <w:t xml:space="preserve"> and </w:t>
      </w:r>
      <w:proofErr w:type="spellStart"/>
      <w:r w:rsidR="007A2B64">
        <w:t>skeletogenesis</w:t>
      </w:r>
      <w:proofErr w:type="spellEnd"/>
      <w:r w:rsidR="007A2B64">
        <w:t xml:space="preserve">, cellular stress </w:t>
      </w:r>
      <w:r w:rsidR="007A2B64">
        <w:lastRenderedPageBreak/>
        <w:t>response, metabolism, and apoptosis (</w:t>
      </w:r>
      <w:proofErr w:type="spellStart"/>
      <w:r w:rsidR="007A2B64">
        <w:t>Todgham</w:t>
      </w:r>
      <w:proofErr w:type="spellEnd"/>
      <w:r w:rsidR="007A2B64">
        <w:t xml:space="preserve"> and Hofmann 2009; </w:t>
      </w:r>
      <w:proofErr w:type="spellStart"/>
      <w:r w:rsidR="007A2B64">
        <w:t>Stumpp</w:t>
      </w:r>
      <w:proofErr w:type="spellEnd"/>
      <w:r w:rsidR="007A2B64">
        <w:t xml:space="preserve"> et al. 2011).  In larval barnacles (</w:t>
      </w:r>
      <w:proofErr w:type="spellStart"/>
      <w:r w:rsidR="007A2B64">
        <w:rPr>
          <w:i/>
        </w:rPr>
        <w:t>Balanus</w:t>
      </w:r>
      <w:proofErr w:type="spellEnd"/>
      <w:r w:rsidR="007A2B64">
        <w:rPr>
          <w:i/>
        </w:rPr>
        <w:t xml:space="preserve"> </w:t>
      </w:r>
      <w:proofErr w:type="spellStart"/>
      <w:r w:rsidR="007A2B64">
        <w:rPr>
          <w:i/>
        </w:rPr>
        <w:t>amphitrite</w:t>
      </w:r>
      <w:proofErr w:type="spellEnd"/>
      <w:r w:rsidR="007A2B64">
        <w:t>), Wong et al. (2011) detected changes in expression of proteins involved in respiration, energy metabolism, endocytosis, cell matrix degradation, and cellular stress.</w:t>
      </w:r>
      <w:r w:rsidR="00D971C0">
        <w:t xml:space="preserve">  These physiological changes suggest that ocean acidification has negative and potentially long-lasting effects on invertebrate species.</w:t>
      </w:r>
    </w:p>
    <w:p w14:paraId="5A165131" w14:textId="6DD79C89" w:rsidR="00E00521" w:rsidRDefault="00EE6874" w:rsidP="002F3376">
      <w:r>
        <w:tab/>
      </w:r>
      <w:r w:rsidR="00D971C0">
        <w:t xml:space="preserve">Sustained environmental change, such as ocean acidification, can negatively affect both the </w:t>
      </w:r>
      <w:proofErr w:type="gramStart"/>
      <w:r w:rsidR="00D971C0">
        <w:t>ecosystem  and</w:t>
      </w:r>
      <w:proofErr w:type="gramEnd"/>
      <w:r w:rsidR="00D971C0">
        <w:t xml:space="preserve"> economy through its effects on species such as the Pacific oyster.  </w:t>
      </w:r>
      <w:r w:rsidR="00E00521">
        <w:t>Oysters are ecologically important because they increase water quality through filter feeding and form reefs that create habitat for a myriad of other estuarine organisms.   They are also economically important,</w:t>
      </w:r>
      <w:r w:rsidR="001D0B43">
        <w:t xml:space="preserve"> with over 30,000 tons harvested in 2008 and contributing to</w:t>
      </w:r>
      <w:r w:rsidR="00E00521">
        <w:t xml:space="preserve"> a multi-million dollar aquaculture industry (</w:t>
      </w:r>
      <w:r w:rsidR="001D0B43">
        <w:t xml:space="preserve">FAO 2010 </w:t>
      </w:r>
      <w:r w:rsidR="001D0B43" w:rsidRPr="001D0B43">
        <w:t>ftp://ftp.fao.org/FI/CDrom/CD_yearbook_2008/navigation/index_content_aquaculture_e.htm#C</w:t>
      </w:r>
      <w:r w:rsidR="00E00521">
        <w:t xml:space="preserve">).  Recently, in the Pacific Northwest of the U.S., there has been increasing concern over the already apparent effects of corrosive, acidified water on both natural and hatchery production of </w:t>
      </w:r>
      <w:r w:rsidR="00E00521">
        <w:rPr>
          <w:i/>
        </w:rPr>
        <w:t xml:space="preserve">C. </w:t>
      </w:r>
      <w:proofErr w:type="spellStart"/>
      <w:r w:rsidR="00E00521">
        <w:rPr>
          <w:i/>
        </w:rPr>
        <w:t>gigas</w:t>
      </w:r>
      <w:proofErr w:type="spellEnd"/>
      <w:r w:rsidR="00E00521">
        <w:rPr>
          <w:i/>
        </w:rPr>
        <w:t xml:space="preserve"> </w:t>
      </w:r>
      <w:r w:rsidR="00E00521">
        <w:t xml:space="preserve">larvae (B. </w:t>
      </w:r>
      <w:proofErr w:type="spellStart"/>
      <w:r w:rsidR="00E00521">
        <w:t>Eudeline</w:t>
      </w:r>
      <w:proofErr w:type="spellEnd"/>
      <w:r w:rsidR="00E00521">
        <w:t xml:space="preserve"> pers. comm.; Feely et al. 2010).</w:t>
      </w:r>
    </w:p>
    <w:p w14:paraId="748FDB88" w14:textId="054194F6" w:rsidR="00EE6874" w:rsidRDefault="00EE6874" w:rsidP="00A50E41">
      <w:pPr>
        <w:ind w:firstLine="720"/>
      </w:pPr>
      <w:r>
        <w:t xml:space="preserve">This study aims to characterize the effects of two elevated levels of </w:t>
      </w:r>
      <w:r w:rsidR="00C953C2">
        <w:t>p</w:t>
      </w:r>
      <w:r>
        <w:t>CO</w:t>
      </w:r>
      <w:r w:rsidRPr="00C953C2">
        <w:rPr>
          <w:vertAlign w:val="subscript"/>
        </w:rPr>
        <w:t>2</w:t>
      </w:r>
      <w:r>
        <w:t xml:space="preserve"> </w:t>
      </w:r>
      <w:r w:rsidR="00F25667">
        <w:t xml:space="preserve">on growth and physiology during early larval stages of the Pacific oyster, </w:t>
      </w:r>
      <w:proofErr w:type="spellStart"/>
      <w:r w:rsidR="00F25667">
        <w:rPr>
          <w:i/>
        </w:rPr>
        <w:t>Crassostrea</w:t>
      </w:r>
      <w:proofErr w:type="spellEnd"/>
      <w:r w:rsidR="00F25667">
        <w:rPr>
          <w:i/>
        </w:rPr>
        <w:t xml:space="preserve"> </w:t>
      </w:r>
      <w:proofErr w:type="spellStart"/>
      <w:r w:rsidR="00F25667">
        <w:rPr>
          <w:i/>
        </w:rPr>
        <w:t>gigas</w:t>
      </w:r>
      <w:proofErr w:type="spellEnd"/>
      <w:r w:rsidR="00D971C0">
        <w:rPr>
          <w:i/>
        </w:rPr>
        <w:t>.</w:t>
      </w:r>
      <w:r w:rsidR="00F25667">
        <w:t xml:space="preserve"> </w:t>
      </w:r>
      <w:r w:rsidR="00F25667">
        <w:rPr>
          <w:i/>
        </w:rPr>
        <w:t xml:space="preserve">C. </w:t>
      </w:r>
      <w:proofErr w:type="spellStart"/>
      <w:r w:rsidR="00F25667">
        <w:rPr>
          <w:i/>
        </w:rPr>
        <w:t>gigas</w:t>
      </w:r>
      <w:proofErr w:type="spellEnd"/>
      <w:r w:rsidR="00F25667">
        <w:t xml:space="preserve"> </w:t>
      </w:r>
      <w:r w:rsidR="00171C67">
        <w:t xml:space="preserve">larvae </w:t>
      </w:r>
      <w:r w:rsidR="00F25667">
        <w:t xml:space="preserve">were </w:t>
      </w:r>
      <w:r w:rsidR="00E00521">
        <w:t xml:space="preserve">raised </w:t>
      </w:r>
      <w:r w:rsidR="00F25667">
        <w:t xml:space="preserve">in </w:t>
      </w:r>
      <w:r w:rsidR="00996F17">
        <w:t>two</w:t>
      </w:r>
      <w:r w:rsidR="00F25667">
        <w:t xml:space="preserve"> elevated levels of pCO</w:t>
      </w:r>
      <w:r w:rsidR="00F25667" w:rsidRPr="0021673F">
        <w:rPr>
          <w:vertAlign w:val="subscript"/>
        </w:rPr>
        <w:t>2</w:t>
      </w:r>
      <w:r w:rsidR="00F25667">
        <w:t xml:space="preserve"> (700 and 1000 µ</w:t>
      </w:r>
      <w:proofErr w:type="spellStart"/>
      <w:r w:rsidR="00F25667">
        <w:t>atm</w:t>
      </w:r>
      <w:proofErr w:type="spellEnd"/>
      <w:r w:rsidR="00F25667">
        <w:t>) and ambient (400 µ</w:t>
      </w:r>
      <w:proofErr w:type="spellStart"/>
      <w:r w:rsidR="00F25667">
        <w:t>atm</w:t>
      </w:r>
      <w:proofErr w:type="spellEnd"/>
      <w:r w:rsidR="00F25667">
        <w:t xml:space="preserve">) </w:t>
      </w:r>
      <w:r w:rsidR="00171C67">
        <w:t xml:space="preserve">seawater </w:t>
      </w:r>
      <w:r w:rsidR="00F25667">
        <w:t xml:space="preserve">from fertilization through </w:t>
      </w:r>
      <w:r w:rsidR="00996F17">
        <w:t>four</w:t>
      </w:r>
      <w:r w:rsidR="00F25667">
        <w:t xml:space="preserve"> days post-fertilization.  During th</w:t>
      </w:r>
      <w:r w:rsidR="00171C67">
        <w:t>is time</w:t>
      </w:r>
      <w:r w:rsidR="00F25667">
        <w:t>, the larvae were assessed for growth, calcification, and physiological response to ocean acidification</w:t>
      </w:r>
      <w:r w:rsidR="00171C67">
        <w:t xml:space="preserve"> </w:t>
      </w:r>
      <w:r w:rsidR="00D971C0">
        <w:t>through use of gene expression assays.</w:t>
      </w:r>
      <w:r w:rsidR="00F25667">
        <w:t xml:space="preserve">  </w:t>
      </w:r>
    </w:p>
    <w:p w14:paraId="49E3096E" w14:textId="77777777" w:rsidR="00F25667" w:rsidRDefault="00F25667" w:rsidP="002F3376"/>
    <w:p w14:paraId="25ED939C" w14:textId="2E37BB54" w:rsidR="00F25667" w:rsidRDefault="00F25667" w:rsidP="002F3376">
      <w:r>
        <w:t>METHODS</w:t>
      </w:r>
    </w:p>
    <w:p w14:paraId="41161B86" w14:textId="15F52281" w:rsidR="00FF0E86" w:rsidRDefault="00CA5CCA" w:rsidP="002F3376">
      <w:pPr>
        <w:rPr>
          <w:i/>
        </w:rPr>
      </w:pPr>
      <w:r>
        <w:rPr>
          <w:i/>
        </w:rPr>
        <w:t>Seawater chemistry manipulation</w:t>
      </w:r>
    </w:p>
    <w:p w14:paraId="4AD9C7E9" w14:textId="3F9AA662" w:rsidR="002758DC" w:rsidRDefault="00FF0E86" w:rsidP="002F3376">
      <w:r>
        <w:tab/>
      </w:r>
      <w:r w:rsidR="00884371">
        <w:t>Experimental conditions were obtained</w:t>
      </w:r>
      <w:r>
        <w:t xml:space="preserve"> using a flow-through system that draws in seawater from Friday Harbor, WA. Once the water enter</w:t>
      </w:r>
      <w:r w:rsidR="00996F17">
        <w:t>ed</w:t>
      </w:r>
      <w:r>
        <w:t xml:space="preserve"> the system, it </w:t>
      </w:r>
      <w:r w:rsidR="00E00521">
        <w:t>was</w:t>
      </w:r>
      <w:r w:rsidR="00F80710">
        <w:t xml:space="preserve"> filtered to 0.2 µm</w:t>
      </w:r>
      <w:r w:rsidR="002758DC">
        <w:t>, UV sterilized,</w:t>
      </w:r>
      <w:r w:rsidR="00F80710">
        <w:t xml:space="preserve"> and</w:t>
      </w:r>
      <w:r>
        <w:t xml:space="preserve"> stripped of CO</w:t>
      </w:r>
      <w:r w:rsidRPr="00FA3171">
        <w:rPr>
          <w:vertAlign w:val="subscript"/>
        </w:rPr>
        <w:t>2</w:t>
      </w:r>
      <w:r>
        <w:t xml:space="preserve"> </w:t>
      </w:r>
      <w:r w:rsidR="002758DC">
        <w:t>through membrane contactors (</w:t>
      </w:r>
      <w:proofErr w:type="spellStart"/>
      <w:r w:rsidR="002758DC">
        <w:t>Membrana</w:t>
      </w:r>
      <w:proofErr w:type="spellEnd"/>
      <w:r w:rsidR="00497CC7">
        <w:t>, Charlotte, NC</w:t>
      </w:r>
      <w:r w:rsidR="002758DC">
        <w:t>) under partial vacuum</w:t>
      </w:r>
      <w:r>
        <w:t>.</w:t>
      </w:r>
      <w:r w:rsidR="002758DC">
        <w:t xml:space="preserve">  The water </w:t>
      </w:r>
      <w:r w:rsidR="00074168">
        <w:t>wa</w:t>
      </w:r>
      <w:r w:rsidR="002758DC">
        <w:t xml:space="preserve">s mixed in large coolers that </w:t>
      </w:r>
      <w:r w:rsidR="00074168">
        <w:t>contained</w:t>
      </w:r>
      <w:r w:rsidR="002758DC">
        <w:t xml:space="preserve"> replicate 3</w:t>
      </w:r>
      <w:r w:rsidR="004E70ED">
        <w:t xml:space="preserve"> </w:t>
      </w:r>
      <w:r w:rsidR="002758DC">
        <w:t xml:space="preserve">L microcosms where the larval </w:t>
      </w:r>
      <w:r w:rsidR="002758DC">
        <w:rPr>
          <w:i/>
        </w:rPr>
        <w:t xml:space="preserve">C. </w:t>
      </w:r>
      <w:proofErr w:type="spellStart"/>
      <w:r w:rsidR="002758DC">
        <w:rPr>
          <w:i/>
        </w:rPr>
        <w:t>gigas</w:t>
      </w:r>
      <w:proofErr w:type="spellEnd"/>
      <w:r w:rsidR="002758DC">
        <w:t xml:space="preserve"> </w:t>
      </w:r>
      <w:r w:rsidR="00074168">
        <w:t>were held</w:t>
      </w:r>
      <w:r w:rsidR="002758DC">
        <w:t xml:space="preserve">.  Ambient </w:t>
      </w:r>
      <w:proofErr w:type="gramStart"/>
      <w:r w:rsidR="002758DC">
        <w:t>air,</w:t>
      </w:r>
      <w:proofErr w:type="gramEnd"/>
      <w:r w:rsidR="002758DC">
        <w:t xml:space="preserve"> </w:t>
      </w:r>
      <w:r>
        <w:t>stripped of CO</w:t>
      </w:r>
      <w:r w:rsidRPr="00FA3171">
        <w:rPr>
          <w:vertAlign w:val="subscript"/>
        </w:rPr>
        <w:t>2</w:t>
      </w:r>
      <w:r>
        <w:t xml:space="preserve"> </w:t>
      </w:r>
      <w:r w:rsidR="002758DC" w:rsidRPr="002758DC">
        <w:t>by a CO</w:t>
      </w:r>
      <w:r w:rsidR="002758DC" w:rsidRPr="004E70ED">
        <w:rPr>
          <w:vertAlign w:val="subscript"/>
        </w:rPr>
        <w:t>2</w:t>
      </w:r>
      <w:r w:rsidR="00497CC7">
        <w:t xml:space="preserve"> </w:t>
      </w:r>
      <w:proofErr w:type="spellStart"/>
      <w:r w:rsidR="00497CC7">
        <w:t>adsorbtion</w:t>
      </w:r>
      <w:proofErr w:type="spellEnd"/>
      <w:r w:rsidR="00497CC7">
        <w:t xml:space="preserve"> unit (Twin Tower</w:t>
      </w:r>
      <w:r w:rsidR="002758DC" w:rsidRPr="002758DC">
        <w:t xml:space="preserve"> Engineering</w:t>
      </w:r>
      <w:r w:rsidR="00497CC7">
        <w:t>, Broomfield, CO</w:t>
      </w:r>
      <w:r w:rsidR="002758DC" w:rsidRPr="002758DC">
        <w:t xml:space="preserve">) </w:t>
      </w:r>
      <w:r w:rsidR="00074168">
        <w:t>wa</w:t>
      </w:r>
      <w:r w:rsidR="002758DC" w:rsidRPr="002758DC">
        <w:t>s used to aerate the</w:t>
      </w:r>
      <w:r>
        <w:t xml:space="preserve"> low-CO</w:t>
      </w:r>
      <w:r w:rsidRPr="00FA3171">
        <w:rPr>
          <w:vertAlign w:val="subscript"/>
        </w:rPr>
        <w:t>2</w:t>
      </w:r>
      <w:r>
        <w:t xml:space="preserve"> seawater</w:t>
      </w:r>
      <w:r w:rsidR="002758DC">
        <w:t xml:space="preserve"> within the coolers</w:t>
      </w:r>
      <w:r>
        <w:t>.</w:t>
      </w:r>
      <w:r w:rsidR="002758DC">
        <w:t xml:space="preserve">  This replace</w:t>
      </w:r>
      <w:r w:rsidR="00074168">
        <w:t>d</w:t>
      </w:r>
      <w:r w:rsidR="002758DC">
        <w:t xml:space="preserve"> oxygen lost through the degassing process.  Cooler pH </w:t>
      </w:r>
      <w:r w:rsidR="00074168">
        <w:t>wa</w:t>
      </w:r>
      <w:r w:rsidR="002758DC">
        <w:t xml:space="preserve">s continuously monitored by a </w:t>
      </w:r>
      <w:proofErr w:type="spellStart"/>
      <w:r w:rsidR="002758DC">
        <w:t>Durafet</w:t>
      </w:r>
      <w:proofErr w:type="spellEnd"/>
      <w:r w:rsidR="002758DC">
        <w:t xml:space="preserve"> III pH probe (Honeywell</w:t>
      </w:r>
      <w:r w:rsidR="00497CC7">
        <w:t>, Morristown, NJ</w:t>
      </w:r>
      <w:r w:rsidR="002758DC">
        <w:t>) and pure CO</w:t>
      </w:r>
      <w:r w:rsidR="002758DC" w:rsidRPr="004E70ED">
        <w:rPr>
          <w:vertAlign w:val="subscript"/>
        </w:rPr>
        <w:t>2</w:t>
      </w:r>
      <w:r w:rsidR="002758DC">
        <w:t xml:space="preserve"> (Praxair</w:t>
      </w:r>
      <w:r w:rsidR="00497CC7">
        <w:t>, Danbury, CT</w:t>
      </w:r>
      <w:r w:rsidR="002758DC">
        <w:t xml:space="preserve">) </w:t>
      </w:r>
      <w:r w:rsidR="00074168">
        <w:t>wa</w:t>
      </w:r>
      <w:r w:rsidR="002758DC">
        <w:t xml:space="preserve">s added to the system by a Honeywell UDA2182 pH controller in order to hold the pH at a constant </w:t>
      </w:r>
      <w:proofErr w:type="gramStart"/>
      <w:r w:rsidR="002758DC">
        <w:t>set</w:t>
      </w:r>
      <w:r w:rsidR="00074168">
        <w:t>-</w:t>
      </w:r>
      <w:r w:rsidR="002758DC">
        <w:t>point</w:t>
      </w:r>
      <w:proofErr w:type="gramEnd"/>
      <w:r w:rsidR="002758DC">
        <w:t>.</w:t>
      </w:r>
      <w:r>
        <w:t xml:space="preserve">  </w:t>
      </w:r>
    </w:p>
    <w:p w14:paraId="4EB29395" w14:textId="50A7B509" w:rsidR="00FF0E86" w:rsidRPr="00FF0E86" w:rsidRDefault="002758DC" w:rsidP="001D0B43">
      <w:pPr>
        <w:ind w:firstLine="720"/>
      </w:pPr>
      <w:r>
        <w:t>The set</w:t>
      </w:r>
      <w:r w:rsidR="00074168">
        <w:t>-</w:t>
      </w:r>
      <w:r>
        <w:t>points for pH were chosen using the program CO</w:t>
      </w:r>
      <w:r w:rsidRPr="004E70ED">
        <w:rPr>
          <w:vertAlign w:val="subscript"/>
        </w:rPr>
        <w:t>2</w:t>
      </w:r>
      <w:r>
        <w:t>calc</w:t>
      </w:r>
      <w:r w:rsidR="00ED0385">
        <w:t xml:space="preserve"> (Robbins et al. 2010), </w:t>
      </w:r>
      <w:r>
        <w:t xml:space="preserve">with an average alkalinity of </w:t>
      </w:r>
      <w:r w:rsidR="004E70ED">
        <w:t>2060 µ</w:t>
      </w:r>
      <w:proofErr w:type="spellStart"/>
      <w:r w:rsidR="004E70ED">
        <w:t>mol</w:t>
      </w:r>
      <w:proofErr w:type="spellEnd"/>
      <w:r w:rsidR="004E70ED">
        <w:t xml:space="preserve"> kg</w:t>
      </w:r>
      <w:r w:rsidR="004E70ED" w:rsidRPr="004E70ED">
        <w:rPr>
          <w:vertAlign w:val="superscript"/>
        </w:rPr>
        <w:t>-1</w:t>
      </w:r>
      <w:r w:rsidR="00ED0385">
        <w:t>,</w:t>
      </w:r>
      <w:r>
        <w:t xml:space="preserve"> to meet dissolved CO</w:t>
      </w:r>
      <w:r w:rsidRPr="004E70ED">
        <w:rPr>
          <w:vertAlign w:val="subscript"/>
        </w:rPr>
        <w:t>2</w:t>
      </w:r>
      <w:r>
        <w:t xml:space="preserve"> levels </w:t>
      </w:r>
      <w:r w:rsidR="00D50E00">
        <w:t>of</w:t>
      </w:r>
      <w:r>
        <w:t xml:space="preserve"> 400, 700 or 1000 ppm</w:t>
      </w:r>
      <w:r w:rsidR="00ED0385">
        <w:t xml:space="preserve"> in the atmosphere</w:t>
      </w:r>
      <w:r w:rsidR="00D50E00">
        <w:t>, which correspond to current ambient conditions and projections for mid- and end-of-century pCO</w:t>
      </w:r>
      <w:r w:rsidR="00D50E00" w:rsidRPr="00D50E00">
        <w:rPr>
          <w:vertAlign w:val="subscript"/>
        </w:rPr>
        <w:t>2</w:t>
      </w:r>
      <w:r w:rsidR="00D50E00">
        <w:t>, respectively (IPCC 2007)</w:t>
      </w:r>
      <w:r>
        <w:t xml:space="preserve">.  </w:t>
      </w:r>
      <w:r w:rsidR="007D4876">
        <w:t>The</w:t>
      </w:r>
      <w:r>
        <w:t xml:space="preserve"> water </w:t>
      </w:r>
      <w:r w:rsidR="00074168">
        <w:t>wa</w:t>
      </w:r>
      <w:r>
        <w:t xml:space="preserve">s pumped from </w:t>
      </w:r>
      <w:r w:rsidR="00895684">
        <w:t xml:space="preserve">a </w:t>
      </w:r>
      <w:r>
        <w:t xml:space="preserve">mixing reservoir into larval </w:t>
      </w:r>
      <w:r w:rsidR="00E00521">
        <w:t xml:space="preserve">microcosms </w:t>
      </w:r>
      <w:r>
        <w:t>through irrigation drippers (DIG Industries</w:t>
      </w:r>
      <w:r w:rsidR="00FB5082">
        <w:t>, Sun Valley, CA</w:t>
      </w:r>
      <w:r>
        <w:t xml:space="preserve">) at a rate of </w:t>
      </w:r>
      <w:r w:rsidR="007564B2">
        <w:t>1.9</w:t>
      </w:r>
      <w:r>
        <w:t xml:space="preserve"> L per </w:t>
      </w:r>
      <w:r w:rsidR="007564B2">
        <w:t>hour</w:t>
      </w:r>
      <w:r>
        <w:t xml:space="preserve">. An outflow tube at the top of the microcosms fitted with </w:t>
      </w:r>
      <w:proofErr w:type="gramStart"/>
      <w:r>
        <w:t>35 µ</w:t>
      </w:r>
      <w:proofErr w:type="gramEnd"/>
      <w:r>
        <w:t xml:space="preserve">m mesh </w:t>
      </w:r>
      <w:r w:rsidR="00982569">
        <w:t xml:space="preserve">that </w:t>
      </w:r>
      <w:r>
        <w:t>allow</w:t>
      </w:r>
      <w:r w:rsidR="00895684">
        <w:t>ed</w:t>
      </w:r>
      <w:r>
        <w:t xml:space="preserve"> water to exit the microcosms while retaining larvae.  The systems were equilibrated to the correct </w:t>
      </w:r>
      <w:r w:rsidR="00895684">
        <w:t>pCO</w:t>
      </w:r>
      <w:r w:rsidR="00895684" w:rsidRPr="00D86BC1">
        <w:rPr>
          <w:vertAlign w:val="subscript"/>
        </w:rPr>
        <w:t>2</w:t>
      </w:r>
      <w:r w:rsidR="00895684">
        <w:rPr>
          <w:vertAlign w:val="subscript"/>
        </w:rPr>
        <w:t xml:space="preserve"> </w:t>
      </w:r>
      <w:r>
        <w:t>treatment level 48 hours prior to the start of the experiment.</w:t>
      </w:r>
      <w:r w:rsidR="00CD2E67">
        <w:t xml:space="preserve">  All </w:t>
      </w:r>
      <w:r w:rsidR="00895684">
        <w:t>sea</w:t>
      </w:r>
      <w:r w:rsidR="00CD2E67">
        <w:t xml:space="preserve">water used </w:t>
      </w:r>
      <w:r w:rsidR="00247EDB">
        <w:t>for the duration of</w:t>
      </w:r>
      <w:r w:rsidR="00CD2E67">
        <w:t xml:space="preserve"> this experiment was </w:t>
      </w:r>
      <w:r w:rsidR="00247EDB">
        <w:t xml:space="preserve">also </w:t>
      </w:r>
      <w:r w:rsidR="00CD2E67">
        <w:t xml:space="preserve">equilibrated to the </w:t>
      </w:r>
      <w:r w:rsidR="00247EDB">
        <w:t>appropriate</w:t>
      </w:r>
      <w:r w:rsidR="00895684">
        <w:t xml:space="preserve"> pCO</w:t>
      </w:r>
      <w:r w:rsidR="00895684" w:rsidRPr="00D86BC1">
        <w:rPr>
          <w:vertAlign w:val="subscript"/>
        </w:rPr>
        <w:t>2</w:t>
      </w:r>
      <w:r w:rsidR="00CD2E67">
        <w:t xml:space="preserve"> level.</w:t>
      </w:r>
    </w:p>
    <w:p w14:paraId="082AADA3" w14:textId="77777777" w:rsidR="00FF0E86" w:rsidRDefault="00FF0E86" w:rsidP="002F3376">
      <w:pPr>
        <w:rPr>
          <w:i/>
        </w:rPr>
      </w:pPr>
    </w:p>
    <w:p w14:paraId="26448890" w14:textId="4484EAC2" w:rsidR="00F25667" w:rsidRDefault="00FF0E86" w:rsidP="002F3376">
      <w:pPr>
        <w:rPr>
          <w:i/>
        </w:rPr>
      </w:pPr>
      <w:r>
        <w:rPr>
          <w:i/>
        </w:rPr>
        <w:t>Oysters</w:t>
      </w:r>
    </w:p>
    <w:p w14:paraId="47B0E2A0" w14:textId="30F003EF" w:rsidR="00D86BC1" w:rsidRDefault="007D5795" w:rsidP="002F3376">
      <w:r>
        <w:tab/>
        <w:t xml:space="preserve">Fourteen adult </w:t>
      </w:r>
      <w:r>
        <w:rPr>
          <w:i/>
        </w:rPr>
        <w:t xml:space="preserve">C. </w:t>
      </w:r>
      <w:proofErr w:type="spellStart"/>
      <w:r>
        <w:rPr>
          <w:i/>
        </w:rPr>
        <w:t>gigas</w:t>
      </w:r>
      <w:proofErr w:type="spellEnd"/>
      <w:r>
        <w:t xml:space="preserve">, 10 females and 4 males, were collected from Argyle Creek in Friday Harbor, WA </w:t>
      </w:r>
      <w:r w:rsidR="00884371">
        <w:t>in</w:t>
      </w:r>
      <w:r w:rsidR="00CA5CCA">
        <w:t xml:space="preserve"> </w:t>
      </w:r>
      <w:proofErr w:type="gramStart"/>
      <w:r w:rsidR="00CA5CCA">
        <w:t>July,</w:t>
      </w:r>
      <w:proofErr w:type="gramEnd"/>
      <w:r w:rsidR="00CA5CCA">
        <w:t xml:space="preserve"> 2011</w:t>
      </w:r>
      <w:r>
        <w:t xml:space="preserve">. </w:t>
      </w:r>
      <w:r w:rsidR="00884371">
        <w:t xml:space="preserve"> O</w:t>
      </w:r>
      <w:r>
        <w:t>ysters were strip spawned and eggs and sperm were pooled separately</w:t>
      </w:r>
      <w:r w:rsidR="00FA3171">
        <w:t xml:space="preserve"> (d</w:t>
      </w:r>
      <w:r w:rsidR="007D4876">
        <w:t>ay zero</w:t>
      </w:r>
      <w:r w:rsidR="002D1ABE">
        <w:t>)</w:t>
      </w:r>
      <w:r>
        <w:t>.  The pooled eggs</w:t>
      </w:r>
      <w:r w:rsidR="00884371">
        <w:t xml:space="preserve"> (approximately 2 million)</w:t>
      </w:r>
      <w:r>
        <w:t xml:space="preserve"> were divided equally between </w:t>
      </w:r>
      <w:r w:rsidR="00A50E41">
        <w:t>24 3-inch diameter containers</w:t>
      </w:r>
      <w:r w:rsidR="00F80710">
        <w:t>.</w:t>
      </w:r>
      <w:r w:rsidR="00884371">
        <w:t xml:space="preserve">  Each </w:t>
      </w:r>
      <w:r w:rsidR="007D4876">
        <w:t xml:space="preserve">of the </w:t>
      </w:r>
      <w:proofErr w:type="gramStart"/>
      <w:r w:rsidR="007D4876">
        <w:t>three</w:t>
      </w:r>
      <w:r w:rsidR="00247EDB">
        <w:t xml:space="preserve"> pCO</w:t>
      </w:r>
      <w:r w:rsidR="00247EDB" w:rsidRPr="00D86BC1">
        <w:rPr>
          <w:vertAlign w:val="subscript"/>
        </w:rPr>
        <w:t>2</w:t>
      </w:r>
      <w:proofErr w:type="gramEnd"/>
      <w:r w:rsidR="00247EDB">
        <w:rPr>
          <w:vertAlign w:val="subscript"/>
        </w:rPr>
        <w:t xml:space="preserve"> </w:t>
      </w:r>
      <w:r w:rsidR="00884371">
        <w:t>treatment</w:t>
      </w:r>
      <w:r w:rsidR="00247EDB">
        <w:t>s</w:t>
      </w:r>
      <w:r w:rsidR="00884371">
        <w:t xml:space="preserve"> contained </w:t>
      </w:r>
      <w:r w:rsidR="00996F17">
        <w:t>six</w:t>
      </w:r>
      <w:r w:rsidR="00884371">
        <w:t xml:space="preserve"> </w:t>
      </w:r>
      <w:r w:rsidR="00247EDB">
        <w:t xml:space="preserve">replicate </w:t>
      </w:r>
      <w:r w:rsidR="00884371">
        <w:t>containers and treatment</w:t>
      </w:r>
      <w:r w:rsidR="00996F17">
        <w:t>-</w:t>
      </w:r>
      <w:r w:rsidR="00884371">
        <w:t xml:space="preserve">specific seawater was used in all instances. </w:t>
      </w:r>
      <w:r w:rsidR="00F80710">
        <w:t xml:space="preserve"> The pooled sperm was diluted in</w:t>
      </w:r>
      <w:r w:rsidR="00A50E41">
        <w:t xml:space="preserve"> ambient</w:t>
      </w:r>
      <w:r w:rsidR="00F80710">
        <w:t xml:space="preserve"> seawater </w:t>
      </w:r>
      <w:r w:rsidR="00CA5CCA">
        <w:t xml:space="preserve">and </w:t>
      </w:r>
      <w:r w:rsidR="00996F17">
        <w:t>a small amount was added to each container of eggs</w:t>
      </w:r>
      <w:r w:rsidR="00F80710">
        <w:t>.  After sperm addition, the</w:t>
      </w:r>
      <w:r w:rsidR="00B22726">
        <w:t xml:space="preserve"> eggs were gently agitated and</w:t>
      </w:r>
      <w:r w:rsidR="00F80710">
        <w:t xml:space="preserve"> incubate</w:t>
      </w:r>
      <w:r w:rsidR="00B22726">
        <w:t>d</w:t>
      </w:r>
      <w:r w:rsidR="00F80710">
        <w:t xml:space="preserve"> for 15 minutes to allow for fertilization.</w:t>
      </w:r>
      <w:r w:rsidR="006D40DC">
        <w:t xml:space="preserve"> </w:t>
      </w:r>
    </w:p>
    <w:p w14:paraId="6E454D79" w14:textId="4CD90B90" w:rsidR="006D40DC" w:rsidRDefault="00B22726" w:rsidP="00D86BC1">
      <w:pPr>
        <w:ind w:firstLine="720"/>
      </w:pPr>
      <w:r>
        <w:t>For each treatment condition,</w:t>
      </w:r>
      <w:r w:rsidR="00D86BC1">
        <w:t xml:space="preserve"> </w:t>
      </w:r>
      <w:r w:rsidR="00996F17">
        <w:t>two</w:t>
      </w:r>
      <w:r w:rsidR="00D86BC1">
        <w:t xml:space="preserve"> </w:t>
      </w:r>
      <w:r>
        <w:t>containers</w:t>
      </w:r>
      <w:r w:rsidR="00D86BC1">
        <w:t xml:space="preserve"> of fertilized eggs</w:t>
      </w:r>
      <w:r w:rsidR="007564B2">
        <w:t xml:space="preserve"> </w:t>
      </w:r>
      <w:r w:rsidR="00D86BC1">
        <w:t>were poured into 50 mL sealed tubes filled with seawater</w:t>
      </w:r>
      <w:r w:rsidR="00FB5082">
        <w:t xml:space="preserve"> held at 20°C</w:t>
      </w:r>
      <w:r w:rsidR="00D86BC1">
        <w:t xml:space="preserve">.  These tubes were used to monitor early cleavage and hatching.  </w:t>
      </w:r>
      <w:r w:rsidR="00FA3171">
        <w:t xml:space="preserve">At </w:t>
      </w:r>
      <w:r w:rsidR="00996F17">
        <w:t>one</w:t>
      </w:r>
      <w:r w:rsidR="00FA3171">
        <w:t xml:space="preserve"> hour post-fertilization</w:t>
      </w:r>
      <w:r w:rsidR="005E3CBF">
        <w:t xml:space="preserve">, </w:t>
      </w:r>
      <w:r w:rsidR="00996F17">
        <w:t>two</w:t>
      </w:r>
      <w:r w:rsidR="00D86BC1">
        <w:t xml:space="preserve"> aliquots of</w:t>
      </w:r>
      <w:r w:rsidR="005E3CBF">
        <w:t xml:space="preserve"> 500 µL of fertilized eggs were removed</w:t>
      </w:r>
      <w:r w:rsidR="00AD5A61">
        <w:t xml:space="preserve"> and </w:t>
      </w:r>
      <w:r w:rsidR="005E3CBF">
        <w:t xml:space="preserve">fixed in 4% paraformaldehyde (PFA) </w:t>
      </w:r>
      <w:r w:rsidR="00FD22CB">
        <w:t xml:space="preserve">buffered </w:t>
      </w:r>
      <w:r w:rsidR="005E3CBF">
        <w:t xml:space="preserve">in filtered seawater.  At </w:t>
      </w:r>
      <w:r w:rsidR="00996F17">
        <w:t>six</w:t>
      </w:r>
      <w:r w:rsidR="005E3CBF">
        <w:t xml:space="preserve"> </w:t>
      </w:r>
      <w:r w:rsidR="00D86BC1">
        <w:t>hours post-fertilization</w:t>
      </w:r>
      <w:r w:rsidR="005E3CBF">
        <w:t xml:space="preserve">, the remaining </w:t>
      </w:r>
      <w:r w:rsidR="00D86BC1">
        <w:t>eggs and larvae</w:t>
      </w:r>
      <w:r w:rsidR="005E3CBF">
        <w:t xml:space="preserve"> </w:t>
      </w:r>
      <w:r w:rsidR="00D86BC1">
        <w:t xml:space="preserve">were </w:t>
      </w:r>
      <w:r w:rsidR="00996F17">
        <w:t xml:space="preserve">collected </w:t>
      </w:r>
      <w:r w:rsidR="00D86BC1">
        <w:t xml:space="preserve">on a 35 µm screen, </w:t>
      </w:r>
      <w:r w:rsidR="005E3CBF">
        <w:t>relaxed with 7.5% MgCl</w:t>
      </w:r>
      <w:r w:rsidR="005E3CBF" w:rsidRPr="00FD22CB">
        <w:rPr>
          <w:vertAlign w:val="subscript"/>
        </w:rPr>
        <w:t>2</w:t>
      </w:r>
      <w:r w:rsidR="00D86BC1">
        <w:t xml:space="preserve">, and </w:t>
      </w:r>
      <w:r w:rsidR="005E3CBF">
        <w:t>fixed in 4% PFA.</w:t>
      </w:r>
    </w:p>
    <w:p w14:paraId="69DEC6EF" w14:textId="618A50A4" w:rsidR="009E5B71" w:rsidRDefault="00A84CBB" w:rsidP="002F3376">
      <w:r>
        <w:tab/>
      </w:r>
      <w:r w:rsidR="00B22726">
        <w:t xml:space="preserve">The remaining </w:t>
      </w:r>
      <w:r w:rsidR="00996F17">
        <w:t xml:space="preserve">six </w:t>
      </w:r>
      <w:r w:rsidR="00B22726">
        <w:t xml:space="preserve">replicates </w:t>
      </w:r>
      <w:r w:rsidR="00982569">
        <w:t xml:space="preserve">of fertilized eggs </w:t>
      </w:r>
      <w:r w:rsidR="00B22726">
        <w:t>were transferred to 3 L microcosms containing respective seawater pCO</w:t>
      </w:r>
      <w:r w:rsidR="00B22726" w:rsidRPr="00B22726">
        <w:rPr>
          <w:vertAlign w:val="subscript"/>
        </w:rPr>
        <w:t>2</w:t>
      </w:r>
      <w:r w:rsidR="00B22726">
        <w:t xml:space="preserve"> levels at 20°C</w:t>
      </w:r>
      <w:r w:rsidR="00982569">
        <w:t xml:space="preserve"> </w:t>
      </w:r>
      <w:r w:rsidR="007D4876">
        <w:rPr>
          <w:rFonts w:ascii="Cambria" w:hAnsi="Cambria"/>
        </w:rPr>
        <w:t>±</w:t>
      </w:r>
      <w:r w:rsidR="00982569">
        <w:t xml:space="preserve"> xx degrees</w:t>
      </w:r>
      <w:r w:rsidR="00B22726">
        <w:t>.</w:t>
      </w:r>
      <w:r w:rsidR="008173D1">
        <w:t xml:space="preserve">  Initial densities were about 1 larva mL</w:t>
      </w:r>
      <w:r w:rsidR="008173D1" w:rsidRPr="008173D1">
        <w:rPr>
          <w:vertAlign w:val="superscript"/>
        </w:rPr>
        <w:t>-1</w:t>
      </w:r>
      <w:r w:rsidR="008173D1">
        <w:t>.</w:t>
      </w:r>
      <w:r w:rsidR="00B22726">
        <w:t xml:space="preserve">  </w:t>
      </w:r>
      <w:r w:rsidR="007D4876">
        <w:t>On days one</w:t>
      </w:r>
      <w:r>
        <w:t xml:space="preserve"> and </w:t>
      </w:r>
      <w:r w:rsidR="007D4876">
        <w:t>three</w:t>
      </w:r>
      <w:r w:rsidR="00FA3171">
        <w:t xml:space="preserve"> post-fertilization</w:t>
      </w:r>
      <w:r>
        <w:t xml:space="preserve">, larvae were </w:t>
      </w:r>
      <w:r w:rsidR="00AD5A61">
        <w:t xml:space="preserve">randomly </w:t>
      </w:r>
      <w:r>
        <w:t>sa</w:t>
      </w:r>
      <w:r w:rsidR="007D4876">
        <w:t>mpled and fixed in 4% PFA from two</w:t>
      </w:r>
      <w:r>
        <w:t xml:space="preserve"> microcosm</w:t>
      </w:r>
      <w:r w:rsidR="00FA3171">
        <w:t xml:space="preserve">s </w:t>
      </w:r>
      <w:r w:rsidR="00D86BC1">
        <w:t>from</w:t>
      </w:r>
      <w:r w:rsidR="00FA3171">
        <w:t xml:space="preserve"> each treatment.  Briefly, a</w:t>
      </w:r>
      <w:r>
        <w:t xml:space="preserve">ll larvae were filtered onto 35 µm mesh screens and washed into 50 mL </w:t>
      </w:r>
      <w:r w:rsidR="00D86BC1">
        <w:t>tubes of seawater</w:t>
      </w:r>
      <w:r>
        <w:t>.</w:t>
      </w:r>
      <w:r w:rsidR="00D86BC1">
        <w:t xml:space="preserve">  </w:t>
      </w:r>
      <w:r w:rsidR="00982569">
        <w:t xml:space="preserve">Approximately </w:t>
      </w:r>
      <w:r w:rsidR="00D86BC1">
        <w:t xml:space="preserve">100 larvae </w:t>
      </w:r>
      <w:r w:rsidR="00A50E41">
        <w:t xml:space="preserve">were removed </w:t>
      </w:r>
      <w:r w:rsidR="00D86BC1">
        <w:t>from each tube.</w:t>
      </w:r>
      <w:r>
        <w:t xml:space="preserve">  </w:t>
      </w:r>
      <w:r w:rsidR="007D4876">
        <w:t xml:space="preserve">The remaining </w:t>
      </w:r>
      <w:r w:rsidR="00A50E41">
        <w:t>larvae were returned to cleaned microcosms filled with new seawater</w:t>
      </w:r>
      <w:r>
        <w:t>.</w:t>
      </w:r>
      <w:r w:rsidR="009E5B71">
        <w:t xml:space="preserve">  </w:t>
      </w:r>
      <w:r w:rsidR="00FA3171">
        <w:t xml:space="preserve"> All microcosms were similarly cleaned at </w:t>
      </w:r>
      <w:r w:rsidR="00B22726">
        <w:t>each sampling event</w:t>
      </w:r>
      <w:r w:rsidR="00FA3171">
        <w:t>.</w:t>
      </w:r>
    </w:p>
    <w:p w14:paraId="52F6F462" w14:textId="6DC1ACF7" w:rsidR="009E5B71" w:rsidRDefault="009E5B71" w:rsidP="009E5B71">
      <w:pPr>
        <w:ind w:firstLine="720"/>
      </w:pPr>
      <w:r>
        <w:t xml:space="preserve">Larvae were analyzed </w:t>
      </w:r>
      <w:r w:rsidR="00D86BC1">
        <w:t>using light microscopy</w:t>
      </w:r>
      <w:r>
        <w:t xml:space="preserve"> for size and calcification.  Using </w:t>
      </w:r>
      <w:proofErr w:type="gramStart"/>
      <w:r>
        <w:t xml:space="preserve">a </w:t>
      </w:r>
      <w:r w:rsidRPr="008173D1">
        <w:t>Nikon</w:t>
      </w:r>
      <w:r>
        <w:t xml:space="preserve"> </w:t>
      </w:r>
      <w:r w:rsidR="008173D1">
        <w:t xml:space="preserve">Eclipse E600 </w:t>
      </w:r>
      <w:r>
        <w:t xml:space="preserve">and </w:t>
      </w:r>
      <w:r w:rsidR="008173D1">
        <w:t>NIS Elements Basic Research software</w:t>
      </w:r>
      <w:proofErr w:type="gramEnd"/>
      <w:r w:rsidR="008173D1">
        <w:t xml:space="preserve"> (Nikon, Tokyo, Japan)</w:t>
      </w:r>
      <w:r>
        <w:t>, larval hinge length and</w:t>
      </w:r>
      <w:r w:rsidR="001B6A20">
        <w:t xml:space="preserve"> shell height were measured at 10x magnification</w:t>
      </w:r>
      <w:r>
        <w:t>.  Using an inverted microscope</w:t>
      </w:r>
      <w:r w:rsidR="001F58CF">
        <w:t xml:space="preserve"> and double polarized light</w:t>
      </w:r>
      <w:r>
        <w:t xml:space="preserve">, larval calcification was measured </w:t>
      </w:r>
      <w:r w:rsidR="001B6A20">
        <w:t>at 20x</w:t>
      </w:r>
      <w:r w:rsidR="00FD22CB">
        <w:t xml:space="preserve"> magnification</w:t>
      </w:r>
      <w:r>
        <w:t>.  Larvae w</w:t>
      </w:r>
      <w:r w:rsidR="007D4876">
        <w:t>ere scored as calcified on day one</w:t>
      </w:r>
      <w:r>
        <w:t xml:space="preserve"> post-fertilization if they had obvio</w:t>
      </w:r>
      <w:r w:rsidR="00B22726">
        <w:t>us calcification at their hinge</w:t>
      </w:r>
      <w:r>
        <w:t xml:space="preserve">.  On day </w:t>
      </w:r>
      <w:r w:rsidR="007D4876">
        <w:t>three</w:t>
      </w:r>
      <w:r>
        <w:t xml:space="preserve"> post-fertilization, larvae were fully calcified if the polarized light reflected a </w:t>
      </w:r>
      <w:r w:rsidR="00F87A53">
        <w:t>“</w:t>
      </w:r>
      <w:proofErr w:type="spellStart"/>
      <w:r w:rsidRPr="00F87A53">
        <w:t>maltese</w:t>
      </w:r>
      <w:proofErr w:type="spellEnd"/>
      <w:r w:rsidRPr="00F87A53">
        <w:t xml:space="preserve"> cross</w:t>
      </w:r>
      <w:r w:rsidR="00F87A53">
        <w:t>”</w:t>
      </w:r>
      <w:r>
        <w:t xml:space="preserve"> in the larval shell</w:t>
      </w:r>
      <w:r w:rsidR="00F87A53">
        <w:t xml:space="preserve"> (</w:t>
      </w:r>
      <w:r w:rsidR="007D4876">
        <w:t xml:space="preserve">Figure 1; </w:t>
      </w:r>
      <w:proofErr w:type="spellStart"/>
      <w:r w:rsidR="00F87A53">
        <w:t>LaBarbera</w:t>
      </w:r>
      <w:proofErr w:type="spellEnd"/>
      <w:r w:rsidR="00F87A53">
        <w:t xml:space="preserve"> 1974)</w:t>
      </w:r>
      <w:r>
        <w:t xml:space="preserve">.  If the cross was not apparent, then the larvae were counted as </w:t>
      </w:r>
      <w:proofErr w:type="spellStart"/>
      <w:r>
        <w:t>uncalcified</w:t>
      </w:r>
      <w:proofErr w:type="spellEnd"/>
      <w:r>
        <w:t>.</w:t>
      </w:r>
    </w:p>
    <w:p w14:paraId="5710479B" w14:textId="4928F75A" w:rsidR="00A84CBB" w:rsidRDefault="00B22726" w:rsidP="002F3376">
      <w:r>
        <w:tab/>
        <w:t xml:space="preserve">On day </w:t>
      </w:r>
      <w:r w:rsidR="00996F17">
        <w:t>four</w:t>
      </w:r>
      <w:r>
        <w:t>, two</w:t>
      </w:r>
      <w:r w:rsidR="00A84CBB">
        <w:t xml:space="preserve"> microcosms from each treatment </w:t>
      </w:r>
      <w:r w:rsidR="001F58CF">
        <w:t>were</w:t>
      </w:r>
      <w:r w:rsidR="00982569">
        <w:t xml:space="preserve"> randomly chosen and</w:t>
      </w:r>
      <w:r w:rsidR="001F58CF">
        <w:t xml:space="preserve"> </w:t>
      </w:r>
      <w:r w:rsidR="007564B2">
        <w:t>all larvae</w:t>
      </w:r>
      <w:r w:rsidR="00982569">
        <w:t xml:space="preserve"> were</w:t>
      </w:r>
      <w:r w:rsidR="007564B2">
        <w:t xml:space="preserve"> </w:t>
      </w:r>
      <w:r w:rsidR="001F58CF">
        <w:t>preserved</w:t>
      </w:r>
      <w:r w:rsidR="00A84CBB">
        <w:t xml:space="preserve"> for </w:t>
      </w:r>
      <w:proofErr w:type="spellStart"/>
      <w:r w:rsidR="00A84CBB">
        <w:t>transcriptomics</w:t>
      </w:r>
      <w:proofErr w:type="spellEnd"/>
      <w:r w:rsidR="00A84CBB">
        <w:t xml:space="preserve">.  The larvae were spun </w:t>
      </w:r>
      <w:r w:rsidR="001F58CF">
        <w:t>at 2,500 rpm</w:t>
      </w:r>
      <w:r w:rsidR="00CA5CCA">
        <w:t xml:space="preserve"> </w:t>
      </w:r>
      <w:r w:rsidR="007D4876">
        <w:t>for one</w:t>
      </w:r>
      <w:r w:rsidR="00A84CBB">
        <w:t xml:space="preserve"> minute</w:t>
      </w:r>
      <w:r w:rsidR="001F58CF">
        <w:t xml:space="preserve"> at room temperature</w:t>
      </w:r>
      <w:r w:rsidR="00A84CBB">
        <w:t>.  The seawater was drawn off and the larvae were immediately flash frozen in liquid nitrogen.</w:t>
      </w:r>
    </w:p>
    <w:p w14:paraId="749D6AB5" w14:textId="77777777" w:rsidR="00806428" w:rsidRDefault="00806428" w:rsidP="002F3376"/>
    <w:p w14:paraId="43A60FF6" w14:textId="449AC6BD" w:rsidR="007D4876" w:rsidRDefault="007D4876" w:rsidP="002F3376">
      <w:r>
        <w:rPr>
          <w:noProof/>
          <w:lang w:eastAsia="en-US"/>
        </w:rPr>
        <w:drawing>
          <wp:inline distT="0" distB="0" distL="0" distR="0" wp14:anchorId="00C70706" wp14:editId="4DC8B406">
            <wp:extent cx="1178560" cy="1036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3a3.1.jpg"/>
                    <pic:cNvPicPr/>
                  </pic:nvPicPr>
                  <pic:blipFill rotWithShape="1">
                    <a:blip r:embed="rId6">
                      <a:extLst>
                        <a:ext uri="{28A0092B-C50C-407E-A947-70E740481C1C}">
                          <a14:useLocalDpi xmlns:a14="http://schemas.microsoft.com/office/drawing/2010/main" val="0"/>
                        </a:ext>
                      </a:extLst>
                    </a:blip>
                    <a:srcRect l="30556" t="48642" r="47963" b="26173"/>
                    <a:stretch/>
                  </pic:blipFill>
                  <pic:spPr bwMode="auto">
                    <a:xfrm>
                      <a:off x="0" y="0"/>
                      <a:ext cx="1178560" cy="1036320"/>
                    </a:xfrm>
                    <a:prstGeom prst="rect">
                      <a:avLst/>
                    </a:prstGeom>
                    <a:ln>
                      <a:noFill/>
                    </a:ln>
                    <a:extLst>
                      <a:ext uri="{53640926-AAD7-44d8-BBD7-CCE9431645EC}">
                        <a14:shadowObscured xmlns:a14="http://schemas.microsoft.com/office/drawing/2010/main"/>
                      </a:ext>
                    </a:extLst>
                  </pic:spPr>
                </pic:pic>
              </a:graphicData>
            </a:graphic>
          </wp:inline>
        </w:drawing>
      </w:r>
    </w:p>
    <w:p w14:paraId="27AF2CF0" w14:textId="3A629FE8" w:rsidR="007D4876" w:rsidRPr="007D4876" w:rsidRDefault="007D4876" w:rsidP="002F3376">
      <w:r>
        <w:t xml:space="preserve">Figure 1.  </w:t>
      </w:r>
      <w:r w:rsidR="00806428">
        <w:t xml:space="preserve">Fully calcified </w:t>
      </w:r>
      <w:r>
        <w:t xml:space="preserve">D-hinge </w:t>
      </w:r>
      <w:r>
        <w:rPr>
          <w:i/>
        </w:rPr>
        <w:t xml:space="preserve">C. </w:t>
      </w:r>
      <w:proofErr w:type="spellStart"/>
      <w:r>
        <w:rPr>
          <w:i/>
        </w:rPr>
        <w:t>gigas</w:t>
      </w:r>
      <w:proofErr w:type="spellEnd"/>
      <w:r>
        <w:rPr>
          <w:i/>
        </w:rPr>
        <w:t xml:space="preserve"> </w:t>
      </w:r>
      <w:r>
        <w:t xml:space="preserve">larva </w:t>
      </w:r>
      <w:r w:rsidR="00806428">
        <w:t>revealing</w:t>
      </w:r>
      <w:r>
        <w:t xml:space="preserve"> a </w:t>
      </w:r>
      <w:proofErr w:type="spellStart"/>
      <w:r>
        <w:t>maltese</w:t>
      </w:r>
      <w:proofErr w:type="spellEnd"/>
      <w:r>
        <w:t xml:space="preserve"> cross</w:t>
      </w:r>
      <w:r w:rsidR="00806428">
        <w:t xml:space="preserve"> under polarized light.</w:t>
      </w:r>
    </w:p>
    <w:p w14:paraId="77F3D90D" w14:textId="77777777" w:rsidR="007D5795" w:rsidRDefault="007D5795" w:rsidP="002F3376">
      <w:pPr>
        <w:rPr>
          <w:i/>
        </w:rPr>
      </w:pPr>
    </w:p>
    <w:p w14:paraId="3A2EF522" w14:textId="367EFF54" w:rsidR="00FF0E86" w:rsidRDefault="00FF0E86" w:rsidP="002F3376">
      <w:pPr>
        <w:rPr>
          <w:i/>
        </w:rPr>
      </w:pPr>
      <w:r>
        <w:rPr>
          <w:i/>
        </w:rPr>
        <w:t>Carbonate chemistry</w:t>
      </w:r>
    </w:p>
    <w:p w14:paraId="258EFD04" w14:textId="700F5E96" w:rsidR="005E3CBF" w:rsidRPr="005E3CBF" w:rsidRDefault="005E3CBF" w:rsidP="002F3376">
      <w:r>
        <w:tab/>
      </w:r>
      <w:r w:rsidR="007D01D7">
        <w:t>Throughout the experiment,</w:t>
      </w:r>
      <w:r w:rsidR="00B46A8B">
        <w:t xml:space="preserve"> salinity</w:t>
      </w:r>
      <w:r w:rsidR="00CD2E67">
        <w:t xml:space="preserve"> was measured with a conductivity meter (</w:t>
      </w:r>
      <w:proofErr w:type="spellStart"/>
      <w:r w:rsidR="00CD2E67">
        <w:t>Hach</w:t>
      </w:r>
      <w:proofErr w:type="spellEnd"/>
      <w:r w:rsidR="00CD2E67">
        <w:t xml:space="preserve"> sensION5</w:t>
      </w:r>
      <w:r w:rsidR="00806428">
        <w:t>; Loveland, CO</w:t>
      </w:r>
      <w:r w:rsidR="0014639F">
        <w:t>, USA</w:t>
      </w:r>
      <w:r w:rsidR="00CD2E67">
        <w:t>)</w:t>
      </w:r>
      <w:r w:rsidR="00B46A8B">
        <w:t xml:space="preserve"> and temperature </w:t>
      </w:r>
      <w:r w:rsidR="00CD2E67">
        <w:t>was</w:t>
      </w:r>
      <w:r w:rsidR="00B46A8B">
        <w:t xml:space="preserve"> measured using </w:t>
      </w:r>
      <w:r w:rsidR="00CD2E67">
        <w:t>a Fluke 1523 thermometer</w:t>
      </w:r>
      <w:r w:rsidR="00806428">
        <w:t xml:space="preserve"> (Fluke, Everett, WA</w:t>
      </w:r>
      <w:r w:rsidR="0014639F">
        <w:t>, USA</w:t>
      </w:r>
      <w:r w:rsidR="00806428">
        <w:t>)</w:t>
      </w:r>
      <w:r w:rsidR="00B46A8B">
        <w:t xml:space="preserve"> whenever samples were taken for carbonate chemistry.</w:t>
      </w:r>
      <w:r w:rsidR="00CD2E67">
        <w:t xml:space="preserve">  As a control, pH of the water entering the microcosms was measured daily using the </w:t>
      </w:r>
      <w:r w:rsidR="007D01D7">
        <w:t>spectrophotometric</w:t>
      </w:r>
      <w:r w:rsidR="00806428">
        <w:t xml:space="preserve"> (spec)</w:t>
      </w:r>
      <w:r w:rsidR="00CD2E67">
        <w:t xml:space="preserve"> technique</w:t>
      </w:r>
      <w:r w:rsidR="007D01D7">
        <w:t xml:space="preserve"> </w:t>
      </w:r>
      <w:r w:rsidR="00CD2E67">
        <w:t>outlined in</w:t>
      </w:r>
      <w:r w:rsidR="007D01D7">
        <w:t xml:space="preserve"> SOP </w:t>
      </w:r>
      <w:r w:rsidR="001B6A20">
        <w:t>6b</w:t>
      </w:r>
      <w:r w:rsidR="007D01D7">
        <w:t xml:space="preserve"> in Dickson et al. (</w:t>
      </w:r>
      <w:r w:rsidR="001B6A20">
        <w:t>2007</w:t>
      </w:r>
      <w:r w:rsidR="007D01D7">
        <w:t>).</w:t>
      </w:r>
      <w:r w:rsidR="00982569">
        <w:t xml:space="preserve">  When the spec pH did not match the measurement from the </w:t>
      </w:r>
      <w:proofErr w:type="spellStart"/>
      <w:r w:rsidR="00982569">
        <w:t>Durafet</w:t>
      </w:r>
      <w:proofErr w:type="spellEnd"/>
      <w:r w:rsidR="00982569">
        <w:t xml:space="preserve"> probe, the probe was recalibrated.</w:t>
      </w:r>
      <w:r w:rsidR="002D1ABE">
        <w:t xml:space="preserve">  </w:t>
      </w:r>
      <w:r w:rsidR="00CD2E67">
        <w:t>Measurement</w:t>
      </w:r>
      <w:r w:rsidR="007564B2">
        <w:t>s</w:t>
      </w:r>
      <w:r w:rsidR="00D86BC1">
        <w:t xml:space="preserve"> of pH were </w:t>
      </w:r>
      <w:r w:rsidR="00B80D5C">
        <w:t xml:space="preserve">randomly </w:t>
      </w:r>
      <w:r w:rsidR="00D86BC1">
        <w:t>taken</w:t>
      </w:r>
      <w:r w:rsidR="002D1ABE">
        <w:t xml:space="preserve"> </w:t>
      </w:r>
      <w:r w:rsidR="00B80D5C">
        <w:t>from</w:t>
      </w:r>
      <w:r w:rsidR="002D1ABE">
        <w:t xml:space="preserve"> 2 replicate microcosms per treatment on days </w:t>
      </w:r>
      <w:r w:rsidR="0014639F">
        <w:t>zero, one, and three</w:t>
      </w:r>
      <w:r w:rsidR="002D1ABE">
        <w:t>.</w:t>
      </w:r>
      <w:r w:rsidR="00B46A8B">
        <w:t xml:space="preserve">  Final pH values reported here have been corrected for dye addition and for temperature at which the samples were taken.</w:t>
      </w:r>
      <w:r w:rsidR="007D01D7">
        <w:t xml:space="preserve">   Total alkalinity</w:t>
      </w:r>
      <w:r w:rsidR="002D1ABE">
        <w:t xml:space="preserve"> (A</w:t>
      </w:r>
      <w:r w:rsidR="002D1ABE" w:rsidRPr="00312EE5">
        <w:rPr>
          <w:vertAlign w:val="subscript"/>
        </w:rPr>
        <w:t>T</w:t>
      </w:r>
      <w:r w:rsidR="002D1ABE">
        <w:t>)</w:t>
      </w:r>
      <w:r w:rsidR="007D01D7">
        <w:t xml:space="preserve"> was also measured following</w:t>
      </w:r>
      <w:r w:rsidR="00CD2E67">
        <w:t xml:space="preserve"> the open cell titration of</w:t>
      </w:r>
      <w:r w:rsidR="007D01D7">
        <w:t xml:space="preserve"> SOP </w:t>
      </w:r>
      <w:r w:rsidR="001B6A20">
        <w:t>3b</w:t>
      </w:r>
      <w:r w:rsidR="007D01D7">
        <w:t xml:space="preserve"> (Dickson et al. </w:t>
      </w:r>
      <w:r w:rsidR="001B6A20">
        <w:t>2007</w:t>
      </w:r>
      <w:r w:rsidR="007D01D7">
        <w:t>).</w:t>
      </w:r>
      <w:r w:rsidR="002D1ABE">
        <w:t xml:space="preserve">  </w:t>
      </w:r>
      <w:r w:rsidR="00FD22CB">
        <w:t xml:space="preserve">Samples for </w:t>
      </w:r>
      <w:r w:rsidR="002D1ABE">
        <w:t>A</w:t>
      </w:r>
      <w:r w:rsidR="002D1ABE" w:rsidRPr="00312EE5">
        <w:rPr>
          <w:vertAlign w:val="subscript"/>
        </w:rPr>
        <w:t>T</w:t>
      </w:r>
      <w:r w:rsidR="002D1ABE">
        <w:t xml:space="preserve"> </w:t>
      </w:r>
      <w:r w:rsidR="00FD22CB">
        <w:t xml:space="preserve">were taken </w:t>
      </w:r>
      <w:r w:rsidR="00B80D5C">
        <w:t>from</w:t>
      </w:r>
      <w:r w:rsidR="002D1ABE">
        <w:t xml:space="preserve"> the incoming water </w:t>
      </w:r>
      <w:r w:rsidR="00B80D5C">
        <w:t>for</w:t>
      </w:r>
      <w:r w:rsidR="002D1ABE">
        <w:t xml:space="preserve"> each treatment and of 2 replicate microcosms on days </w:t>
      </w:r>
      <w:r w:rsidR="0014639F">
        <w:t>zero, two, and three</w:t>
      </w:r>
      <w:r w:rsidR="002D1ABE">
        <w:t xml:space="preserve">.  Dissolved inorganic carbon (DIC) was measured </w:t>
      </w:r>
      <w:r w:rsidR="00B80D5C">
        <w:t>in</w:t>
      </w:r>
      <w:r w:rsidR="002D1ABE">
        <w:t xml:space="preserve"> the incoming water for each treatment on days </w:t>
      </w:r>
      <w:r w:rsidR="0014639F">
        <w:t xml:space="preserve">zero, two, and three </w:t>
      </w:r>
      <w:r w:rsidR="00CD2E67">
        <w:t>by acidifying the water and passing the resultant data through a NDIR CO</w:t>
      </w:r>
      <w:r w:rsidR="00CD2E67" w:rsidRPr="00806428">
        <w:rPr>
          <w:vertAlign w:val="subscript"/>
        </w:rPr>
        <w:t>2</w:t>
      </w:r>
      <w:r w:rsidR="00CD2E67">
        <w:t xml:space="preserve"> analyzer calibrated against</w:t>
      </w:r>
      <w:r w:rsidR="00A50E41">
        <w:t xml:space="preserve"> Certified Reference Materials from A. Dickson’s lab</w:t>
      </w:r>
      <w:r w:rsidR="00806428">
        <w:t xml:space="preserve"> (Ocean Carbon Dioxide Quality Control, San Diego, CA</w:t>
      </w:r>
      <w:r w:rsidR="0014639F">
        <w:t>, USA</w:t>
      </w:r>
      <w:r w:rsidR="00806428">
        <w:t>)</w:t>
      </w:r>
      <w:r w:rsidR="00A50E41">
        <w:t xml:space="preserve">.  </w:t>
      </w:r>
      <w:r w:rsidR="00B46A8B">
        <w:t>A</w:t>
      </w:r>
      <w:r w:rsidR="00B46A8B" w:rsidRPr="00312EE5">
        <w:rPr>
          <w:vertAlign w:val="subscript"/>
        </w:rPr>
        <w:t>T</w:t>
      </w:r>
      <w:r w:rsidR="00B46A8B">
        <w:t xml:space="preserve"> and pH were used to calculate calcium carbonate saturation state</w:t>
      </w:r>
      <w:r w:rsidR="00312EE5">
        <w:t xml:space="preserve"> (</w:t>
      </w:r>
      <w:r w:rsidR="00312EE5">
        <w:rPr>
          <w:rFonts w:ascii="Cambria" w:hAnsi="Cambria"/>
        </w:rPr>
        <w:t>Ω)</w:t>
      </w:r>
      <w:r w:rsidR="00B46A8B">
        <w:t xml:space="preserve"> of aragonite and calcite</w:t>
      </w:r>
      <w:r w:rsidR="001B6A20">
        <w:t xml:space="preserve"> using the following con</w:t>
      </w:r>
      <w:r w:rsidR="007564B2">
        <w:t>stants</w:t>
      </w:r>
      <w:r w:rsidR="00806428">
        <w:t xml:space="preserve"> in CO</w:t>
      </w:r>
      <w:r w:rsidR="00806428" w:rsidRPr="00806428">
        <w:rPr>
          <w:vertAlign w:val="subscript"/>
        </w:rPr>
        <w:t>2</w:t>
      </w:r>
      <w:r w:rsidR="00806428">
        <w:t>calc</w:t>
      </w:r>
      <w:r w:rsidR="0014639F">
        <w:t xml:space="preserve"> (Robbins et al. 2010)</w:t>
      </w:r>
      <w:r w:rsidR="001B6A20">
        <w:t xml:space="preserve">: </w:t>
      </w:r>
      <w:proofErr w:type="spellStart"/>
      <w:r w:rsidR="001B6A20">
        <w:t>Lueker</w:t>
      </w:r>
      <w:proofErr w:type="spellEnd"/>
      <w:r w:rsidR="001B6A20">
        <w:t xml:space="preserve"> et al. </w:t>
      </w:r>
      <w:r w:rsidR="00D86BC1">
        <w:t>(</w:t>
      </w:r>
      <w:r w:rsidR="001B6A20">
        <w:t>2000</w:t>
      </w:r>
      <w:r w:rsidR="00D86BC1">
        <w:t>)</w:t>
      </w:r>
      <w:r w:rsidR="001B6A20">
        <w:t xml:space="preserve"> for CO</w:t>
      </w:r>
      <w:r w:rsidR="001B6A20" w:rsidRPr="00FD22CB">
        <w:rPr>
          <w:vertAlign w:val="subscript"/>
        </w:rPr>
        <w:t>2</w:t>
      </w:r>
      <w:r w:rsidR="001B6A20">
        <w:t xml:space="preserve"> Constants, Dickson </w:t>
      </w:r>
      <w:r w:rsidR="00D86BC1">
        <w:t>(</w:t>
      </w:r>
      <w:r w:rsidR="001B6A20">
        <w:t>1990b</w:t>
      </w:r>
      <w:r w:rsidR="00D86BC1">
        <w:t>)</w:t>
      </w:r>
      <w:r w:rsidR="001B6A20">
        <w:t xml:space="preserve"> for KHSO</w:t>
      </w:r>
      <w:r w:rsidR="001B6A20" w:rsidRPr="00FD22CB">
        <w:rPr>
          <w:vertAlign w:val="subscript"/>
        </w:rPr>
        <w:t>4</w:t>
      </w:r>
      <w:r w:rsidR="001B6A20">
        <w:t>, Total scale (</w:t>
      </w:r>
      <w:proofErr w:type="spellStart"/>
      <w:r w:rsidR="001B6A20">
        <w:t>mol</w:t>
      </w:r>
      <w:proofErr w:type="spellEnd"/>
      <w:r w:rsidR="001B6A20">
        <w:t>/</w:t>
      </w:r>
      <w:proofErr w:type="spellStart"/>
      <w:r w:rsidR="001B6A20">
        <w:t>kgSW</w:t>
      </w:r>
      <w:proofErr w:type="spellEnd"/>
      <w:r w:rsidR="001B6A20">
        <w:t xml:space="preserve">) for pH scale, and </w:t>
      </w:r>
      <w:proofErr w:type="spellStart"/>
      <w:r w:rsidR="001B6A20">
        <w:t>Wanninkhof</w:t>
      </w:r>
      <w:proofErr w:type="spellEnd"/>
      <w:r w:rsidR="001B6A20">
        <w:t xml:space="preserve"> </w:t>
      </w:r>
      <w:r w:rsidR="00D86BC1">
        <w:t>(</w:t>
      </w:r>
      <w:r w:rsidR="001B6A20">
        <w:t>1992</w:t>
      </w:r>
      <w:r w:rsidR="00D86BC1">
        <w:t>)</w:t>
      </w:r>
      <w:r w:rsidR="001B6A20">
        <w:t xml:space="preserve"> for Air-Sea Flux</w:t>
      </w:r>
      <w:r w:rsidR="00B46A8B">
        <w:t>.</w:t>
      </w:r>
    </w:p>
    <w:p w14:paraId="7A39DA7A" w14:textId="77777777" w:rsidR="00FF0E86" w:rsidRDefault="00FF0E86" w:rsidP="002F3376">
      <w:pPr>
        <w:rPr>
          <w:i/>
        </w:rPr>
      </w:pPr>
    </w:p>
    <w:p w14:paraId="187F6C37" w14:textId="70D1ACF7" w:rsidR="00FF0E86" w:rsidRDefault="00FF0E86" w:rsidP="002F3376">
      <w:pPr>
        <w:rPr>
          <w:i/>
        </w:rPr>
      </w:pPr>
      <w:r>
        <w:rPr>
          <w:i/>
        </w:rPr>
        <w:t xml:space="preserve">RNA extraction and </w:t>
      </w:r>
      <w:proofErr w:type="spellStart"/>
      <w:r>
        <w:rPr>
          <w:i/>
        </w:rPr>
        <w:t>qPCR</w:t>
      </w:r>
      <w:proofErr w:type="spellEnd"/>
    </w:p>
    <w:p w14:paraId="18B56C24" w14:textId="13771A38" w:rsidR="00B46A8B" w:rsidRDefault="00B46A8B" w:rsidP="002F3376">
      <w:r>
        <w:tab/>
        <w:t>Total RNA was extracted</w:t>
      </w:r>
      <w:r w:rsidR="002818A7">
        <w:t xml:space="preserve"> fr</w:t>
      </w:r>
      <w:r w:rsidR="00806428">
        <w:t>om the larvae collected on day four</w:t>
      </w:r>
      <w:r w:rsidR="002818A7">
        <w:t xml:space="preserve"> using Tri</w:t>
      </w:r>
      <w:r w:rsidR="0079745B">
        <w:t>-</w:t>
      </w:r>
      <w:r w:rsidR="002818A7">
        <w:t>Reagent (</w:t>
      </w:r>
      <w:r w:rsidR="0079745B">
        <w:t>Molecular Research Center</w:t>
      </w:r>
      <w:r w:rsidR="002818A7">
        <w:t>, Cincinnati, OH</w:t>
      </w:r>
      <w:r w:rsidR="00B33223">
        <w:t>, USA</w:t>
      </w:r>
      <w:r w:rsidR="002818A7">
        <w:t>) foll</w:t>
      </w:r>
      <w:r w:rsidR="0079745B">
        <w:t>ow</w:t>
      </w:r>
      <w:r w:rsidR="002818A7">
        <w:t>ing the manufacturer’s protocol.</w:t>
      </w:r>
      <w:r w:rsidR="00E15811">
        <w:t xml:space="preserve"> </w:t>
      </w:r>
      <w:r w:rsidR="00982569">
        <w:t xml:space="preserve"> </w:t>
      </w:r>
      <w:r w:rsidR="00E15811">
        <w:t>RNA</w:t>
      </w:r>
      <w:r w:rsidR="00982569">
        <w:t xml:space="preserve"> (0.3 µg)</w:t>
      </w:r>
      <w:r w:rsidR="00E15811">
        <w:t xml:space="preserve"> was reverse transcribed to </w:t>
      </w:r>
      <w:r w:rsidR="0079745B">
        <w:t>complementary DNA (</w:t>
      </w:r>
      <w:proofErr w:type="spellStart"/>
      <w:r w:rsidR="00E15811">
        <w:t>cDNA</w:t>
      </w:r>
      <w:proofErr w:type="spellEnd"/>
      <w:r w:rsidR="0079745B">
        <w:t>)</w:t>
      </w:r>
      <w:r w:rsidR="00E15811">
        <w:t xml:space="preserve"> using M-MLV </w:t>
      </w:r>
      <w:r w:rsidR="0079745B">
        <w:t>reverse transcriptase according to the manufacturer’s protocol</w:t>
      </w:r>
      <w:r w:rsidR="00E15811">
        <w:t xml:space="preserve"> (</w:t>
      </w:r>
      <w:proofErr w:type="spellStart"/>
      <w:r w:rsidR="00E15811">
        <w:t>Promega</w:t>
      </w:r>
      <w:proofErr w:type="spellEnd"/>
      <w:r w:rsidR="00E15811">
        <w:t>, Madison, WI</w:t>
      </w:r>
      <w:r w:rsidR="00B33223">
        <w:t>, USA</w:t>
      </w:r>
      <w:r w:rsidR="00E15811">
        <w:t xml:space="preserve">).   Primers were </w:t>
      </w:r>
      <w:r w:rsidR="00982569">
        <w:t xml:space="preserve">designed </w:t>
      </w:r>
      <w:r w:rsidR="00E15811">
        <w:t xml:space="preserve">to amplify only </w:t>
      </w:r>
      <w:proofErr w:type="spellStart"/>
      <w:r w:rsidR="00E15811">
        <w:t>cDNA</w:t>
      </w:r>
      <w:proofErr w:type="spellEnd"/>
      <w:r w:rsidR="00E15811">
        <w:t xml:space="preserve"> by designing them to span introns of genes with known genomic structure</w:t>
      </w:r>
      <w:r w:rsidR="00FA3171">
        <w:t xml:space="preserve"> using Primer3 </w:t>
      </w:r>
      <w:r w:rsidR="00982569">
        <w:t>(</w:t>
      </w:r>
      <w:proofErr w:type="spellStart"/>
      <w:r w:rsidR="00982569">
        <w:t>Rozen</w:t>
      </w:r>
      <w:proofErr w:type="spellEnd"/>
      <w:r w:rsidR="00982569">
        <w:t xml:space="preserve"> and </w:t>
      </w:r>
      <w:proofErr w:type="spellStart"/>
      <w:r w:rsidR="00982569">
        <w:t>Skaletsky</w:t>
      </w:r>
      <w:proofErr w:type="spellEnd"/>
      <w:r w:rsidR="00982569">
        <w:t xml:space="preserve"> 2000) </w:t>
      </w:r>
      <w:r w:rsidR="00FA3171">
        <w:t xml:space="preserve">in </w:t>
      </w:r>
      <w:proofErr w:type="spellStart"/>
      <w:r w:rsidR="00FA3171">
        <w:t>Geneious</w:t>
      </w:r>
      <w:proofErr w:type="spellEnd"/>
      <w:r w:rsidR="00FA3171">
        <w:t xml:space="preserve"> Pro v. </w:t>
      </w:r>
      <w:r w:rsidR="001B6A20">
        <w:t>5.3.6</w:t>
      </w:r>
      <w:r w:rsidR="00FA3171">
        <w:t xml:space="preserve"> (Drummond et al. 2010)</w:t>
      </w:r>
      <w:r w:rsidR="00E15811">
        <w:t>.  Primer sequences are in Table 1.</w:t>
      </w:r>
      <w:r w:rsidR="0079745B">
        <w:t xml:space="preserve">  </w:t>
      </w:r>
      <w:r w:rsidR="00982569">
        <w:t xml:space="preserve">Quantitative </w:t>
      </w:r>
      <w:r w:rsidR="0079745B">
        <w:t>PCR</w:t>
      </w:r>
      <w:r w:rsidR="00982569">
        <w:t xml:space="preserve"> (</w:t>
      </w:r>
      <w:proofErr w:type="spellStart"/>
      <w:r w:rsidR="00982569">
        <w:t>qPCR</w:t>
      </w:r>
      <w:proofErr w:type="spellEnd"/>
      <w:r w:rsidR="00982569">
        <w:t>)</w:t>
      </w:r>
      <w:r w:rsidR="0079745B">
        <w:t xml:space="preserve"> was performed using 1 µL of </w:t>
      </w:r>
      <w:proofErr w:type="spellStart"/>
      <w:r w:rsidR="0079745B">
        <w:t>cDNA</w:t>
      </w:r>
      <w:proofErr w:type="spellEnd"/>
      <w:r w:rsidR="0079745B">
        <w:t xml:space="preserve"> in a 20 µL reaction containing 10 µL of 2x </w:t>
      </w:r>
      <w:proofErr w:type="spellStart"/>
      <w:r w:rsidR="0079745B">
        <w:t>SsoFast</w:t>
      </w:r>
      <w:proofErr w:type="spellEnd"/>
      <w:r w:rsidR="0079745B">
        <w:t xml:space="preserve"> Eva Green Master Mix (Bio-Rad, Hercules, CA), 8 µL of nuclease-free water, and 0.5 µL each of 10 µM forward and reverse primers (Integrated DNA Technologies, Coralville, IA</w:t>
      </w:r>
      <w:r w:rsidR="00B33223">
        <w:t>, USA</w:t>
      </w:r>
      <w:r w:rsidR="0079745B">
        <w:t>).  Thermal cycling and fluorescence detection were performed using a CFX96 Real-Time Detection System (Bio-Rad).  Cycling parameters were as follows: 98°C for 2 minutes; 40 cycles of 98°C for 2 seconds, 55°C for 5 seconds plus a plate read; melt curve from 75-95°C at 0.2°C for 10 seconds, followed by a plate read.</w:t>
      </w:r>
      <w:r w:rsidR="00CB4FC6">
        <w:t xml:space="preserve"> All </w:t>
      </w:r>
      <w:proofErr w:type="spellStart"/>
      <w:r w:rsidR="00CB4FC6">
        <w:t>qPCR</w:t>
      </w:r>
      <w:proofErr w:type="spellEnd"/>
      <w:r w:rsidR="00CB4FC6">
        <w:t xml:space="preserve"> samples were run in duplicate.</w:t>
      </w:r>
    </w:p>
    <w:p w14:paraId="2C465E5F" w14:textId="2D2591E2" w:rsidR="0079745B" w:rsidRPr="00B46A8B" w:rsidRDefault="0079745B" w:rsidP="002F3376">
      <w:r>
        <w:tab/>
        <w:t xml:space="preserve">Average </w:t>
      </w:r>
      <w:proofErr w:type="spellStart"/>
      <w:r w:rsidR="00A50E41">
        <w:t>Cq</w:t>
      </w:r>
      <w:proofErr w:type="spellEnd"/>
      <w:r w:rsidR="00806428">
        <w:t xml:space="preserve"> </w:t>
      </w:r>
      <w:r>
        <w:t xml:space="preserve">(fluorescence-based </w:t>
      </w:r>
      <w:r w:rsidR="00A50E41">
        <w:t>quantification cycle</w:t>
      </w:r>
      <w:r>
        <w:t xml:space="preserve">) values across replicates and average gene efficiencies were calculated with PCR Miner (Zhao and Fernald 2005, </w:t>
      </w:r>
      <w:hyperlink r:id="rId7" w:history="1">
        <w:r w:rsidRPr="00C766FE">
          <w:rPr>
            <w:rStyle w:val="Hyperlink"/>
          </w:rPr>
          <w:t>http://www.miner.ewindup.info/version2</w:t>
        </w:r>
      </w:hyperlink>
      <w:r>
        <w:t>). Gene expression (R</w:t>
      </w:r>
      <w:r>
        <w:rPr>
          <w:vertAlign w:val="subscript"/>
        </w:rPr>
        <w:t>0</w:t>
      </w:r>
      <w:r>
        <w:t>) was calculated based on the equation R</w:t>
      </w:r>
      <w:r>
        <w:rPr>
          <w:vertAlign w:val="subscript"/>
        </w:rPr>
        <w:t>0</w:t>
      </w:r>
      <w:r>
        <w:t xml:space="preserve"> = 1/(1+</w:t>
      </w:r>
      <w:proofErr w:type="gramStart"/>
      <w:r>
        <w:t>E)</w:t>
      </w:r>
      <w:proofErr w:type="spellStart"/>
      <w:r>
        <w:rPr>
          <w:vertAlign w:val="superscript"/>
        </w:rPr>
        <w:t>C</w:t>
      </w:r>
      <w:r w:rsidR="0014639F">
        <w:rPr>
          <w:vertAlign w:val="superscript"/>
        </w:rPr>
        <w:t>q</w:t>
      </w:r>
      <w:proofErr w:type="spellEnd"/>
      <w:proofErr w:type="gramEnd"/>
      <w:r>
        <w:t>, where E is th</w:t>
      </w:r>
      <w:r w:rsidR="00806428">
        <w:t xml:space="preserve">e average gene efficiency and </w:t>
      </w:r>
      <w:proofErr w:type="spellStart"/>
      <w:r w:rsidR="00806428">
        <w:t>Cq</w:t>
      </w:r>
      <w:proofErr w:type="spellEnd"/>
      <w:r>
        <w:t xml:space="preserve"> is the </w:t>
      </w:r>
      <w:r w:rsidR="00806428">
        <w:t>quantification cycle</w:t>
      </w:r>
      <w:r>
        <w:t xml:space="preserve"> for fluorescence.  All expression values were normalized to expression of </w:t>
      </w:r>
      <w:r>
        <w:rPr>
          <w:rFonts w:ascii="Cambria Italic" w:hAnsi="Cambria Italic"/>
        </w:rPr>
        <w:t xml:space="preserve">elongation factor 1α </w:t>
      </w:r>
      <w:r w:rsidRPr="0079745B">
        <w:t>(</w:t>
      </w:r>
      <w:proofErr w:type="spellStart"/>
      <w:r>
        <w:t>GenBank</w:t>
      </w:r>
      <w:proofErr w:type="spellEnd"/>
      <w:r>
        <w:t xml:space="preserve"> Accession Number AB122066</w:t>
      </w:r>
      <w:r w:rsidRPr="00E15F03">
        <w:rPr>
          <w:rFonts w:ascii="Cambria Italic" w:hAnsi="Cambria Italic"/>
        </w:rPr>
        <w:t>)</w:t>
      </w:r>
      <w:r>
        <w:t xml:space="preserve">. </w:t>
      </w:r>
    </w:p>
    <w:p w14:paraId="6B67310D" w14:textId="77777777" w:rsidR="00FF0E86" w:rsidRDefault="00FF0E86" w:rsidP="002F3376">
      <w:pPr>
        <w:rPr>
          <w:i/>
        </w:rPr>
      </w:pPr>
    </w:p>
    <w:p w14:paraId="7C492FAD" w14:textId="4560D6C6" w:rsidR="00D1274D" w:rsidRPr="00A37CB4" w:rsidRDefault="00FF0E86" w:rsidP="002F3376">
      <w:pPr>
        <w:rPr>
          <w:i/>
        </w:rPr>
      </w:pPr>
      <w:r>
        <w:rPr>
          <w:i/>
        </w:rPr>
        <w:t>Statistics</w:t>
      </w:r>
    </w:p>
    <w:p w14:paraId="4161E6E3" w14:textId="155A6205" w:rsidR="00CD3F0F" w:rsidRDefault="0024340E" w:rsidP="00D1274D">
      <w:pPr>
        <w:ind w:firstLine="720"/>
      </w:pPr>
      <w:r>
        <w:t xml:space="preserve">Larval size </w:t>
      </w:r>
      <w:r w:rsidR="00277C07">
        <w:t>was</w:t>
      </w:r>
      <w:r>
        <w:t xml:space="preserve"> analyzed using an ANOVA with fixed effects of treatment and day, followed by </w:t>
      </w:r>
      <w:proofErr w:type="spellStart"/>
      <w:r>
        <w:t>Tukey’s</w:t>
      </w:r>
      <w:proofErr w:type="spellEnd"/>
      <w:r>
        <w:t xml:space="preserve"> Honestly Significant Difference test (</w:t>
      </w:r>
      <w:proofErr w:type="spellStart"/>
      <w:r>
        <w:t>Tukey’s</w:t>
      </w:r>
      <w:proofErr w:type="spellEnd"/>
      <w:r>
        <w:t xml:space="preserve"> HSD) when the ANOVA showed significant differences.</w:t>
      </w:r>
      <w:r w:rsidR="00D27A1B">
        <w:t xml:space="preserve">  A one-way ANOVA was also done on the larval size with the combined fixed factor of day-treatment.</w:t>
      </w:r>
      <w:r>
        <w:t xml:space="preserve"> Larval </w:t>
      </w:r>
      <w:r w:rsidR="0079745B">
        <w:t xml:space="preserve">calcification </w:t>
      </w:r>
      <w:r>
        <w:t>was</w:t>
      </w:r>
      <w:r w:rsidR="0079745B">
        <w:t xml:space="preserve"> compared between treatments using a </w:t>
      </w:r>
      <w:r>
        <w:t>generalized linear</w:t>
      </w:r>
      <w:r w:rsidR="0079745B">
        <w:t xml:space="preserve"> model (GLM).  Binomial error distributions were used for all analyses.  GLMs assess the difference between groups while maintaining robustness to variable sample sizes.</w:t>
      </w:r>
      <w:r w:rsidR="00FA3171">
        <w:t xml:space="preserve">  Differences in gene expression between treatments were calculated using ANOVA with treatment as a fixed effect.</w:t>
      </w:r>
      <w:r>
        <w:t xml:space="preserve">  All analyses were performed in R (R Development Core Team 2011).</w:t>
      </w:r>
    </w:p>
    <w:p w14:paraId="187164D0" w14:textId="77777777" w:rsidR="0079745B" w:rsidRDefault="0079745B" w:rsidP="002F3376"/>
    <w:p w14:paraId="51353223" w14:textId="7A710B09" w:rsidR="0079745B" w:rsidRDefault="0079745B" w:rsidP="002F3376">
      <w:r>
        <w:t>RESULTS</w:t>
      </w:r>
    </w:p>
    <w:p w14:paraId="04399774" w14:textId="6BD14455" w:rsidR="0079745B" w:rsidRDefault="0079745B" w:rsidP="002F3376">
      <w:pPr>
        <w:rPr>
          <w:i/>
        </w:rPr>
      </w:pPr>
      <w:r>
        <w:rPr>
          <w:i/>
        </w:rPr>
        <w:t>Carbonate chemistry</w:t>
      </w:r>
    </w:p>
    <w:p w14:paraId="3073F6D6" w14:textId="18134F57" w:rsidR="0079745B" w:rsidRDefault="0079745B" w:rsidP="002F3376">
      <w:r>
        <w:rPr>
          <w:i/>
        </w:rPr>
        <w:tab/>
      </w:r>
      <w:r>
        <w:t>Throughout the experiment, DIC and pH were different betwe</w:t>
      </w:r>
      <w:r w:rsidR="00312EE5">
        <w:t xml:space="preserve">en the three treatments, while </w:t>
      </w:r>
      <w:r>
        <w:t>A</w:t>
      </w:r>
      <w:r w:rsidR="00312EE5" w:rsidRPr="00312EE5">
        <w:rPr>
          <w:vertAlign w:val="subscript"/>
        </w:rPr>
        <w:t>T</w:t>
      </w:r>
      <w:r>
        <w:t xml:space="preserve"> varied</w:t>
      </w:r>
      <w:r w:rsidR="00CD2E67">
        <w:t xml:space="preserve"> </w:t>
      </w:r>
      <w:r w:rsidR="00194EE5">
        <w:t>with natural fluctuations in the local water</w:t>
      </w:r>
      <w:r>
        <w:t xml:space="preserve">, but was </w:t>
      </w:r>
      <w:r w:rsidR="00CD2E67">
        <w:t>stable</w:t>
      </w:r>
      <w:r>
        <w:t xml:space="preserve"> across treatments</w:t>
      </w:r>
      <w:r w:rsidR="00312EE5">
        <w:t xml:space="preserve"> (Table 2)</w:t>
      </w:r>
      <w:r>
        <w:t>.</w:t>
      </w:r>
      <w:r w:rsidR="006E0E68">
        <w:t xml:space="preserve">  A</w:t>
      </w:r>
      <w:r w:rsidR="006E0E68" w:rsidRPr="00434CF5">
        <w:rPr>
          <w:vertAlign w:val="subscript"/>
        </w:rPr>
        <w:t>T</w:t>
      </w:r>
      <w:r w:rsidR="006E0E68">
        <w:t xml:space="preserve"> varied between </w:t>
      </w:r>
      <w:r w:rsidR="006E0E68" w:rsidRPr="00A37CB4">
        <w:t>1965.59 and 2031.41</w:t>
      </w:r>
      <w:r w:rsidR="006E0E68">
        <w:t xml:space="preserve"> µ</w:t>
      </w:r>
      <w:proofErr w:type="spellStart"/>
      <w:r w:rsidR="006E0E68">
        <w:t>mol</w:t>
      </w:r>
      <w:proofErr w:type="spellEnd"/>
      <w:r w:rsidR="006E0E68">
        <w:t xml:space="preserve"> kg</w:t>
      </w:r>
      <w:r w:rsidR="006E0E68" w:rsidRPr="00277C07">
        <w:rPr>
          <w:vertAlign w:val="superscript"/>
        </w:rPr>
        <w:t>-1</w:t>
      </w:r>
      <w:r w:rsidR="006E0E68">
        <w:t xml:space="preserve"> (Table 2) throughout the experiment, tracking the </w:t>
      </w:r>
      <w:r w:rsidR="006E0E68" w:rsidRPr="00AB2AEB">
        <w:t>salinity</w:t>
      </w:r>
      <w:r w:rsidR="006E0E68">
        <w:t xml:space="preserve"> of the incoming water.</w:t>
      </w:r>
      <w:r w:rsidR="003B4ED7">
        <w:t xml:space="preserve">  The p</w:t>
      </w:r>
      <w:r w:rsidR="00194EE5">
        <w:t>H profiles presented in Figure 2</w:t>
      </w:r>
      <w:r w:rsidR="003B4ED7">
        <w:t xml:space="preserve"> are from the controller logs of the </w:t>
      </w:r>
      <w:proofErr w:type="spellStart"/>
      <w:r w:rsidR="00CD2E67">
        <w:t>Durafet</w:t>
      </w:r>
      <w:proofErr w:type="spellEnd"/>
      <w:r w:rsidR="003B4ED7">
        <w:t xml:space="preserve"> pH probes.  The pH values from the probes </w:t>
      </w:r>
      <w:r w:rsidR="00982569">
        <w:t xml:space="preserve">were </w:t>
      </w:r>
      <w:r w:rsidR="003B4ED7" w:rsidRPr="00AB2AEB">
        <w:t>corroborated</w:t>
      </w:r>
      <w:r w:rsidR="003B4ED7">
        <w:t xml:space="preserve"> by the spectrophotometric pH</w:t>
      </w:r>
      <w:r w:rsidR="00AB2AEB">
        <w:t xml:space="preserve"> </w:t>
      </w:r>
      <w:r w:rsidR="003B4ED7">
        <w:t>(Table 2).</w:t>
      </w:r>
      <w:r>
        <w:t xml:space="preserve">   For the </w:t>
      </w:r>
      <w:r w:rsidR="00194EE5">
        <w:t>Ambient</w:t>
      </w:r>
      <w:r>
        <w:t xml:space="preserve"> treatment</w:t>
      </w:r>
      <w:r w:rsidR="00194EE5">
        <w:t xml:space="preserve"> (target </w:t>
      </w:r>
      <w:r w:rsidR="00194EE5" w:rsidRPr="006E0E68">
        <w:rPr>
          <w:i/>
        </w:rPr>
        <w:t>p</w:t>
      </w:r>
      <w:r w:rsidR="00194EE5">
        <w:t>CO</w:t>
      </w:r>
      <w:r w:rsidR="00194EE5" w:rsidRPr="00194EE5">
        <w:rPr>
          <w:vertAlign w:val="subscript"/>
        </w:rPr>
        <w:t>2</w:t>
      </w:r>
      <w:r w:rsidR="00194EE5">
        <w:t xml:space="preserve"> of 400 ppm)</w:t>
      </w:r>
      <w:r>
        <w:t>, th</w:t>
      </w:r>
      <w:r w:rsidR="00194EE5">
        <w:t>e average pH was 7.99 from day zero to day four</w:t>
      </w:r>
      <w:r w:rsidR="003B4ED7">
        <w:t xml:space="preserve"> as measured by the </w:t>
      </w:r>
      <w:proofErr w:type="spellStart"/>
      <w:r w:rsidR="00AB2AEB">
        <w:t>Durafet</w:t>
      </w:r>
      <w:proofErr w:type="spellEnd"/>
      <w:r w:rsidR="003B4ED7">
        <w:t xml:space="preserve"> pH probes</w:t>
      </w:r>
      <w:r w:rsidR="00194EE5">
        <w:t xml:space="preserve"> (Figure 2</w:t>
      </w:r>
      <w:r>
        <w:t>).</w:t>
      </w:r>
      <w:r w:rsidR="003B4ED7">
        <w:t xml:space="preserve">  The average pH in the </w:t>
      </w:r>
      <w:r w:rsidR="00194EE5">
        <w:t>mid-century projection</w:t>
      </w:r>
      <w:r w:rsidR="003B4ED7">
        <w:t xml:space="preserve"> treatment</w:t>
      </w:r>
      <w:r w:rsidR="00194EE5">
        <w:t xml:space="preserve"> (MidCO</w:t>
      </w:r>
      <w:r w:rsidR="00194EE5" w:rsidRPr="00194EE5">
        <w:rPr>
          <w:vertAlign w:val="subscript"/>
        </w:rPr>
        <w:t>2</w:t>
      </w:r>
      <w:r w:rsidR="00194EE5">
        <w:t>)</w:t>
      </w:r>
      <w:r w:rsidR="003B4ED7">
        <w:t xml:space="preserve"> was 7.75 pH units and in the </w:t>
      </w:r>
      <w:r w:rsidR="00434CF5">
        <w:t>end-of century projection</w:t>
      </w:r>
      <w:r w:rsidR="003B4ED7">
        <w:t xml:space="preserve"> treatment</w:t>
      </w:r>
      <w:r w:rsidR="00434CF5">
        <w:t xml:space="preserve"> (HighCO</w:t>
      </w:r>
      <w:r w:rsidR="00434CF5" w:rsidRPr="00434CF5">
        <w:rPr>
          <w:vertAlign w:val="subscript"/>
        </w:rPr>
        <w:t>2</w:t>
      </w:r>
      <w:r w:rsidR="00434CF5">
        <w:t>)</w:t>
      </w:r>
      <w:r w:rsidR="003B4ED7">
        <w:t xml:space="preserve"> it was 7.66 pH units.  DIC was highest in the </w:t>
      </w:r>
      <w:r w:rsidR="00434CF5">
        <w:t>HighCO</w:t>
      </w:r>
      <w:r w:rsidR="00434CF5" w:rsidRPr="00434CF5">
        <w:rPr>
          <w:vertAlign w:val="subscript"/>
        </w:rPr>
        <w:t>2</w:t>
      </w:r>
      <w:r w:rsidR="003B4ED7">
        <w:t xml:space="preserve"> treatment and lowest in the </w:t>
      </w:r>
      <w:r w:rsidR="006E0E68">
        <w:t>Ambient</w:t>
      </w:r>
      <w:r w:rsidR="003B4ED7">
        <w:t xml:space="preserve"> (Table 2).</w:t>
      </w:r>
      <w:r w:rsidR="006C660A">
        <w:t xml:space="preserve"> </w:t>
      </w:r>
      <w:r w:rsidR="0038156F">
        <w:t xml:space="preserve">Aragonite and calcite saturation states were greater than 1 for the duration of the experiment, except </w:t>
      </w:r>
      <w:r w:rsidR="00434CF5">
        <w:t>in the High</w:t>
      </w:r>
      <w:r w:rsidR="00AB2AEB">
        <w:t>CO</w:t>
      </w:r>
      <w:r w:rsidR="00AB2AEB" w:rsidRPr="00AB2AEB">
        <w:rPr>
          <w:vertAlign w:val="subscript"/>
        </w:rPr>
        <w:t>2</w:t>
      </w:r>
      <w:r w:rsidR="00AB2AEB">
        <w:t xml:space="preserve"> treatment on days </w:t>
      </w:r>
      <w:r w:rsidR="00434CF5">
        <w:t>one</w:t>
      </w:r>
      <w:r w:rsidR="00AB2AEB">
        <w:t xml:space="preserve"> and </w:t>
      </w:r>
      <w:r w:rsidR="00434CF5">
        <w:t>two</w:t>
      </w:r>
      <w:r w:rsidR="0038156F">
        <w:t xml:space="preserve"> (Table 2). </w:t>
      </w:r>
      <w:r w:rsidR="00982569">
        <w:t xml:space="preserve"> </w:t>
      </w:r>
      <w:r w:rsidR="00AB2AEB">
        <w:t>Partial pressure of CO</w:t>
      </w:r>
      <w:r w:rsidR="00AB2AEB" w:rsidRPr="00434CF5">
        <w:rPr>
          <w:vertAlign w:val="subscript"/>
        </w:rPr>
        <w:t>2</w:t>
      </w:r>
      <w:r w:rsidR="00434CF5">
        <w:t xml:space="preserve"> in the seawater averaged 468 µ</w:t>
      </w:r>
      <w:proofErr w:type="spellStart"/>
      <w:r w:rsidR="00434CF5">
        <w:t>atm</w:t>
      </w:r>
      <w:proofErr w:type="spellEnd"/>
      <w:r w:rsidR="00434CF5">
        <w:t xml:space="preserve"> across all five</w:t>
      </w:r>
      <w:r w:rsidR="00AB2AEB">
        <w:t xml:space="preserve"> days for the </w:t>
      </w:r>
      <w:proofErr w:type="gramStart"/>
      <w:r w:rsidR="00434CF5">
        <w:t>Ambient</w:t>
      </w:r>
      <w:proofErr w:type="gramEnd"/>
      <w:r w:rsidR="00434CF5">
        <w:t xml:space="preserve"> treatment, 847 µ</w:t>
      </w:r>
      <w:proofErr w:type="spellStart"/>
      <w:r w:rsidR="00434CF5">
        <w:t>atm</w:t>
      </w:r>
      <w:proofErr w:type="spellEnd"/>
      <w:r w:rsidR="00434CF5">
        <w:t xml:space="preserve"> for the Mid</w:t>
      </w:r>
      <w:r w:rsidR="00AB2AEB">
        <w:t>CO</w:t>
      </w:r>
      <w:r w:rsidR="00AB2AEB" w:rsidRPr="00AB2AEB">
        <w:rPr>
          <w:vertAlign w:val="subscript"/>
        </w:rPr>
        <w:t>2</w:t>
      </w:r>
      <w:r w:rsidR="00434CF5">
        <w:t>, and 1065 µ</w:t>
      </w:r>
      <w:proofErr w:type="spellStart"/>
      <w:r w:rsidR="00434CF5">
        <w:t>atm</w:t>
      </w:r>
      <w:proofErr w:type="spellEnd"/>
      <w:r w:rsidR="00434CF5">
        <w:t xml:space="preserve"> for the High</w:t>
      </w:r>
      <w:r w:rsidR="00AB2AEB">
        <w:t>CO</w:t>
      </w:r>
      <w:r w:rsidR="00AB2AEB" w:rsidRPr="00AB2AEB">
        <w:rPr>
          <w:vertAlign w:val="subscript"/>
        </w:rPr>
        <w:t>2</w:t>
      </w:r>
      <w:r w:rsidR="00AB2AEB">
        <w:t xml:space="preserve">. </w:t>
      </w:r>
      <w:r w:rsidR="00982569">
        <w:t>Mean temperature was</w:t>
      </w:r>
      <w:r w:rsidR="00CD2E67">
        <w:t xml:space="preserve"> 20</w:t>
      </w:r>
      <w:r w:rsidR="00982569">
        <w:t>.4</w:t>
      </w:r>
      <w:r w:rsidR="0038156F" w:rsidRPr="00A37CB4">
        <w:t>°</w:t>
      </w:r>
      <w:r w:rsidR="0038156F">
        <w:t>C across treatments</w:t>
      </w:r>
      <w:r w:rsidR="00A37CB4">
        <w:t xml:space="preserve">, with a minimum temperature of 19.4°C, a maximum of 21.1°C </w:t>
      </w:r>
      <w:r w:rsidR="0038156F">
        <w:t>(</w:t>
      </w:r>
      <w:r w:rsidR="00A37CB4">
        <w:t>Table 2</w:t>
      </w:r>
      <w:r w:rsidR="0038156F">
        <w:t>).</w:t>
      </w:r>
    </w:p>
    <w:p w14:paraId="24DAAF96" w14:textId="464DE26B" w:rsidR="007564B2" w:rsidRDefault="00AB2AEB" w:rsidP="002F3376">
      <w:r>
        <w:rPr>
          <w:noProof/>
          <w:lang w:eastAsia="en-US"/>
        </w:rPr>
        <w:drawing>
          <wp:inline distT="0" distB="0" distL="0" distR="0" wp14:anchorId="34F401F5" wp14:editId="4C034A1E">
            <wp:extent cx="5486400" cy="2188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188845"/>
                    </a:xfrm>
                    <a:prstGeom prst="rect">
                      <a:avLst/>
                    </a:prstGeom>
                  </pic:spPr>
                </pic:pic>
              </a:graphicData>
            </a:graphic>
          </wp:inline>
        </w:drawing>
      </w:r>
    </w:p>
    <w:p w14:paraId="433C424C" w14:textId="7C2BF6A8" w:rsidR="003B4ED7" w:rsidRDefault="007564B2" w:rsidP="002F3376">
      <w:r>
        <w:t xml:space="preserve">Table 2.  </w:t>
      </w:r>
      <w:proofErr w:type="gramStart"/>
      <w:r>
        <w:t>Water chemistry data fo</w:t>
      </w:r>
      <w:r w:rsidR="00434CF5">
        <w:t>r all 3 treatments – Ambient, Mid</w:t>
      </w:r>
      <w:r>
        <w:t>CO</w:t>
      </w:r>
      <w:r w:rsidRPr="007564B2">
        <w:rPr>
          <w:vertAlign w:val="subscript"/>
        </w:rPr>
        <w:t>2</w:t>
      </w:r>
      <w:r w:rsidR="00434CF5">
        <w:t>, and High</w:t>
      </w:r>
      <w:r>
        <w:t>CO</w:t>
      </w:r>
      <w:r w:rsidRPr="007564B2">
        <w:rPr>
          <w:vertAlign w:val="subscript"/>
        </w:rPr>
        <w:t>2</w:t>
      </w:r>
      <w:r>
        <w:t>.</w:t>
      </w:r>
      <w:proofErr w:type="gramEnd"/>
      <w:r>
        <w:t xml:space="preserve">  Temperature and </w:t>
      </w:r>
      <w:proofErr w:type="spellStart"/>
      <w:r>
        <w:t>Durafet</w:t>
      </w:r>
      <w:proofErr w:type="spellEnd"/>
      <w:r>
        <w:t xml:space="preserve"> pH measurements are averages from each day based on the Honeywell controller logs.  Salinity, spec pH, DIC, and A</w:t>
      </w:r>
      <w:r w:rsidRPr="007564B2">
        <w:rPr>
          <w:vertAlign w:val="subscript"/>
        </w:rPr>
        <w:t>T</w:t>
      </w:r>
      <w:r>
        <w:t xml:space="preserve"> are po</w:t>
      </w:r>
      <w:r w:rsidR="00434CF5">
        <w:t>int measurements that occurred one</w:t>
      </w:r>
      <w:r>
        <w:t xml:space="preserve"> time each day.  Partial pressure of CO</w:t>
      </w:r>
      <w:r w:rsidRPr="007564B2">
        <w:rPr>
          <w:vertAlign w:val="subscript"/>
        </w:rPr>
        <w:t>2</w:t>
      </w:r>
      <w:r>
        <w:t xml:space="preserve"> and </w:t>
      </w:r>
      <w:r>
        <w:rPr>
          <w:rFonts w:ascii="Cambria" w:hAnsi="Cambria"/>
        </w:rPr>
        <w:t>Ω</w:t>
      </w:r>
      <w:r>
        <w:t xml:space="preserve"> are calculated from spec pH and A</w:t>
      </w:r>
      <w:r w:rsidRPr="007564B2">
        <w:rPr>
          <w:vertAlign w:val="subscript"/>
        </w:rPr>
        <w:t>T</w:t>
      </w:r>
      <w:r>
        <w:t>.</w:t>
      </w:r>
    </w:p>
    <w:p w14:paraId="79C82BD5" w14:textId="4C46E23B" w:rsidR="003B4ED7" w:rsidRDefault="000524A7" w:rsidP="002F3376">
      <w:r>
        <w:rPr>
          <w:noProof/>
          <w:lang w:eastAsia="en-US"/>
        </w:rPr>
        <w:drawing>
          <wp:inline distT="0" distB="0" distL="0" distR="0" wp14:anchorId="5661D0D1" wp14:editId="0532B99F">
            <wp:extent cx="3545840" cy="3545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df"/>
                    <pic:cNvPicPr/>
                  </pic:nvPicPr>
                  <pic:blipFill>
                    <a:blip r:embed="rId9">
                      <a:extLst>
                        <a:ext uri="{28A0092B-C50C-407E-A947-70E740481C1C}">
                          <a14:useLocalDpi xmlns:a14="http://schemas.microsoft.com/office/drawing/2010/main" val="0"/>
                        </a:ext>
                      </a:extLst>
                    </a:blip>
                    <a:stretch>
                      <a:fillRect/>
                    </a:stretch>
                  </pic:blipFill>
                  <pic:spPr>
                    <a:xfrm>
                      <a:off x="0" y="0"/>
                      <a:ext cx="3545840" cy="3545840"/>
                    </a:xfrm>
                    <a:prstGeom prst="rect">
                      <a:avLst/>
                    </a:prstGeom>
                  </pic:spPr>
                </pic:pic>
              </a:graphicData>
            </a:graphic>
          </wp:inline>
        </w:drawing>
      </w:r>
    </w:p>
    <w:p w14:paraId="21E0F54A" w14:textId="37D76A03" w:rsidR="00FF6AB0" w:rsidRPr="0079745B" w:rsidRDefault="00434CF5" w:rsidP="002F3376">
      <w:r>
        <w:t>Figure 2</w:t>
      </w:r>
      <w:r w:rsidR="00FF6AB0">
        <w:t xml:space="preserve">. </w:t>
      </w:r>
      <w:proofErr w:type="gramStart"/>
      <w:r w:rsidR="00FF6AB0">
        <w:t xml:space="preserve">Profiles of pH </w:t>
      </w:r>
      <w:r w:rsidR="000524A7">
        <w:t>monitoring in the three</w:t>
      </w:r>
      <w:r w:rsidR="00FF6AB0">
        <w:t xml:space="preserve"> different treatments – </w:t>
      </w:r>
      <w:r>
        <w:t>Ambient</w:t>
      </w:r>
      <w:r w:rsidR="00FF6AB0">
        <w:t xml:space="preserve"> (</w:t>
      </w:r>
      <w:r w:rsidR="000524A7">
        <w:t>black</w:t>
      </w:r>
      <w:r w:rsidR="00FF6AB0">
        <w:t xml:space="preserve">), </w:t>
      </w:r>
      <w:r>
        <w:t>Mid</w:t>
      </w:r>
      <w:r w:rsidR="00AB2AEB">
        <w:t>CO</w:t>
      </w:r>
      <w:r w:rsidR="00AB2AEB" w:rsidRPr="00AB2AEB">
        <w:rPr>
          <w:vertAlign w:val="subscript"/>
        </w:rPr>
        <w:t>2</w:t>
      </w:r>
      <w:r w:rsidR="00FF6AB0">
        <w:t xml:space="preserve"> (</w:t>
      </w:r>
      <w:r w:rsidR="000524A7">
        <w:t>light gray</w:t>
      </w:r>
      <w:r w:rsidR="00FF6AB0">
        <w:t xml:space="preserve">), and </w:t>
      </w:r>
      <w:r>
        <w:t>High</w:t>
      </w:r>
      <w:r w:rsidR="00AB2AEB">
        <w:t>CO</w:t>
      </w:r>
      <w:r w:rsidR="00AB2AEB" w:rsidRPr="00AB2AEB">
        <w:rPr>
          <w:vertAlign w:val="subscript"/>
        </w:rPr>
        <w:t>2</w:t>
      </w:r>
      <w:r w:rsidR="00AB2AEB">
        <w:t xml:space="preserve"> (</w:t>
      </w:r>
      <w:r w:rsidR="000524A7">
        <w:t>dark gray</w:t>
      </w:r>
      <w:r w:rsidR="00AB2AEB">
        <w:t>).</w:t>
      </w:r>
      <w:proofErr w:type="gramEnd"/>
      <w:r w:rsidR="000524A7">
        <w:t xml:space="preserve">  </w:t>
      </w:r>
      <w:proofErr w:type="gramStart"/>
      <w:r w:rsidR="000524A7">
        <w:t>Average pH for the experiment for each treatment is represented by solid lines</w:t>
      </w:r>
      <w:proofErr w:type="gramEnd"/>
      <w:r w:rsidR="000524A7">
        <w:t>.</w:t>
      </w:r>
      <w:r w:rsidR="00AB2AEB">
        <w:t xml:space="preserve">  The </w:t>
      </w:r>
      <w:proofErr w:type="spellStart"/>
      <w:r w:rsidR="00AB2AEB">
        <w:t>Durafet</w:t>
      </w:r>
      <w:proofErr w:type="spellEnd"/>
      <w:r w:rsidR="00FF6AB0">
        <w:t xml:space="preserve"> probes took pH measurements every minute.</w:t>
      </w:r>
      <w:r w:rsidR="00982569">
        <w:t xml:space="preserve">  </w:t>
      </w:r>
    </w:p>
    <w:p w14:paraId="7FF17082" w14:textId="77777777" w:rsidR="0079745B" w:rsidRDefault="0079745B" w:rsidP="002F3376">
      <w:pPr>
        <w:rPr>
          <w:i/>
        </w:rPr>
      </w:pPr>
    </w:p>
    <w:p w14:paraId="00D159DC" w14:textId="6111D587" w:rsidR="0079745B" w:rsidRDefault="0079745B" w:rsidP="002F3376">
      <w:pPr>
        <w:rPr>
          <w:i/>
        </w:rPr>
      </w:pPr>
      <w:r>
        <w:rPr>
          <w:i/>
        </w:rPr>
        <w:t>Size, growth, and calcification</w:t>
      </w:r>
    </w:p>
    <w:p w14:paraId="63C4499E" w14:textId="5495573D" w:rsidR="00D1274D" w:rsidRDefault="007E2365" w:rsidP="002F3376">
      <w:r>
        <w:tab/>
      </w:r>
      <w:r w:rsidR="0066608A">
        <w:t xml:space="preserve">Shell size, measured by both height and hinge length, was significantly different between days </w:t>
      </w:r>
      <w:r w:rsidR="00434CF5">
        <w:t>one</w:t>
      </w:r>
      <w:r w:rsidR="0066608A">
        <w:t xml:space="preserve"> and</w:t>
      </w:r>
      <w:r w:rsidR="00434CF5">
        <w:t xml:space="preserve"> three</w:t>
      </w:r>
      <w:r w:rsidR="0066608A">
        <w:t xml:space="preserve"> a</w:t>
      </w:r>
      <w:r w:rsidR="00434CF5">
        <w:t>nd between treatments (Figures 3</w:t>
      </w:r>
      <w:r w:rsidR="0066608A">
        <w:t xml:space="preserve"> </w:t>
      </w:r>
      <w:r w:rsidR="00434CF5">
        <w:t>and 4</w:t>
      </w:r>
      <w:r w:rsidR="0066608A">
        <w:t xml:space="preserve">).  </w:t>
      </w:r>
      <w:r w:rsidR="0024340E">
        <w:t>The ANOVA was significant for a difference in shell hinge length across treatments (</w:t>
      </w:r>
      <w:r w:rsidR="00D27A1B">
        <w:t xml:space="preserve">F= </w:t>
      </w:r>
      <w:r w:rsidR="00F60910">
        <w:t>8.937</w:t>
      </w:r>
      <w:r w:rsidR="00434CF5">
        <w:t xml:space="preserve">, </w:t>
      </w:r>
      <w:r w:rsidR="0024340E">
        <w:t>p=</w:t>
      </w:r>
      <w:r w:rsidR="00F60910">
        <w:t>2.93e-4</w:t>
      </w:r>
      <w:r w:rsidR="0024340E">
        <w:t>) and between days (</w:t>
      </w:r>
      <w:r w:rsidR="00434CF5">
        <w:t xml:space="preserve">F= </w:t>
      </w:r>
      <w:r w:rsidR="00F60910">
        <w:t>1481.7</w:t>
      </w:r>
      <w:r w:rsidR="00434CF5">
        <w:t xml:space="preserve">, </w:t>
      </w:r>
      <w:r w:rsidR="0024340E">
        <w:t>p=</w:t>
      </w:r>
      <w:r w:rsidR="00F60910">
        <w:t>3.31e-5</w:t>
      </w:r>
      <w:r w:rsidR="0024340E">
        <w:t xml:space="preserve">).  Based on </w:t>
      </w:r>
      <w:proofErr w:type="spellStart"/>
      <w:r w:rsidR="0024340E">
        <w:t>Tukey’s</w:t>
      </w:r>
      <w:proofErr w:type="spellEnd"/>
      <w:r w:rsidR="0024340E">
        <w:t xml:space="preserve"> HSD, hinge length was significantly different in every pairwise comparison between treatments</w:t>
      </w:r>
      <w:r w:rsidR="00F60910">
        <w:t xml:space="preserve"> except between Ambient and MidCO</w:t>
      </w:r>
      <w:r w:rsidR="00F60910" w:rsidRPr="00F60910">
        <w:rPr>
          <w:vertAlign w:val="subscript"/>
        </w:rPr>
        <w:t>2</w:t>
      </w:r>
      <w:r w:rsidR="0024340E">
        <w:t xml:space="preserve"> (Table 3).</w:t>
      </w:r>
      <w:r w:rsidR="00D27A1B">
        <w:t xml:space="preserve">  Hinge length was not significantly different betw</w:t>
      </w:r>
      <w:r w:rsidR="00F60910">
        <w:t>een treatments on day one (p&gt;0.8</w:t>
      </w:r>
      <w:r w:rsidR="00D27A1B">
        <w:t xml:space="preserve"> for all), but the larvae at Ambient and at MidCO</w:t>
      </w:r>
      <w:r w:rsidR="00D27A1B" w:rsidRPr="006E0E68">
        <w:rPr>
          <w:vertAlign w:val="subscript"/>
        </w:rPr>
        <w:t>2</w:t>
      </w:r>
      <w:r w:rsidR="00D27A1B">
        <w:t xml:space="preserve"> were larger than those at HighCO</w:t>
      </w:r>
      <w:r w:rsidR="00D27A1B" w:rsidRPr="006E0E68">
        <w:rPr>
          <w:vertAlign w:val="subscript"/>
        </w:rPr>
        <w:t>2</w:t>
      </w:r>
      <w:r w:rsidR="00D27A1B">
        <w:t xml:space="preserve"> on day three (p=</w:t>
      </w:r>
      <w:r w:rsidR="00F60910">
        <w:t>0.0311</w:t>
      </w:r>
      <w:r w:rsidR="00D27A1B">
        <w:t xml:space="preserve"> and p=</w:t>
      </w:r>
      <w:r w:rsidR="00F60910">
        <w:t>4.08e-5</w:t>
      </w:r>
      <w:r w:rsidR="00D27A1B">
        <w:t>, respectively).</w:t>
      </w:r>
      <w:r w:rsidR="0024340E">
        <w:t xml:space="preserve">  Results</w:t>
      </w:r>
      <w:r w:rsidR="00F60910">
        <w:t xml:space="preserve"> were similar for shell height: MidCO</w:t>
      </w:r>
      <w:r w:rsidR="00F60910" w:rsidRPr="00F60910">
        <w:rPr>
          <w:vertAlign w:val="subscript"/>
        </w:rPr>
        <w:t>2</w:t>
      </w:r>
      <w:r w:rsidR="00F60910">
        <w:t xml:space="preserve"> and Ambient were not significantly different, but both were significantly larger than HighCO</w:t>
      </w:r>
      <w:r w:rsidR="00F60910" w:rsidRPr="00F60910">
        <w:rPr>
          <w:vertAlign w:val="subscript"/>
        </w:rPr>
        <w:t>2</w:t>
      </w:r>
      <w:r w:rsidR="00F60910">
        <w:t xml:space="preserve"> larvae </w:t>
      </w:r>
      <w:r w:rsidR="0024340E">
        <w:t>(p&gt;0.05, Table 3).</w:t>
      </w:r>
      <w:r w:rsidR="009E5B71">
        <w:t xml:space="preserve">  </w:t>
      </w:r>
      <w:r w:rsidR="00F97211">
        <w:t xml:space="preserve"> On day one, shell height was not statistically different between treatments (p&gt;0.5 for all comparisons), but by day three larval shell height in the HighCO</w:t>
      </w:r>
      <w:r w:rsidR="00F97211" w:rsidRPr="00F97211">
        <w:rPr>
          <w:vertAlign w:val="subscript"/>
        </w:rPr>
        <w:t>2</w:t>
      </w:r>
      <w:r w:rsidR="00F97211">
        <w:t xml:space="preserve"> treatment was smaller than both the Ambient larvae (p=</w:t>
      </w:r>
      <w:r w:rsidR="00F60910">
        <w:t>2.20e-6</w:t>
      </w:r>
      <w:r w:rsidR="00F97211">
        <w:t>) and the MidCO</w:t>
      </w:r>
      <w:r w:rsidR="00F97211" w:rsidRPr="00F97211">
        <w:rPr>
          <w:vertAlign w:val="subscript"/>
        </w:rPr>
        <w:t>2</w:t>
      </w:r>
      <w:r w:rsidR="00F97211">
        <w:t xml:space="preserve"> treatment (p=</w:t>
      </w:r>
      <w:r w:rsidR="00F60910">
        <w:t>0.0311</w:t>
      </w:r>
      <w:r w:rsidR="00F97211">
        <w:t>), with no difference between Ambient and MidCO</w:t>
      </w:r>
      <w:r w:rsidR="00F97211" w:rsidRPr="00F97211">
        <w:rPr>
          <w:vertAlign w:val="subscript"/>
        </w:rPr>
        <w:t>2</w:t>
      </w:r>
      <w:r w:rsidR="00F97211">
        <w:t xml:space="preserve"> (p=</w:t>
      </w:r>
      <w:r w:rsidR="00F60910">
        <w:t>0.565</w:t>
      </w:r>
      <w:r w:rsidR="00F97211">
        <w:t>).</w:t>
      </w:r>
    </w:p>
    <w:p w14:paraId="71E5449A" w14:textId="77777777" w:rsidR="008240AB" w:rsidRDefault="008240AB" w:rsidP="002F3376"/>
    <w:p w14:paraId="3D790269" w14:textId="5D85F35C" w:rsidR="00AB2AEB" w:rsidRDefault="00F60910" w:rsidP="002F3376">
      <w:r>
        <w:rPr>
          <w:noProof/>
          <w:lang w:eastAsia="en-US"/>
        </w:rPr>
        <w:drawing>
          <wp:inline distT="0" distB="0" distL="0" distR="0" wp14:anchorId="76D5FABE" wp14:editId="6D3CF293">
            <wp:extent cx="5071872" cy="168859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0">
                      <a:extLst>
                        <a:ext uri="{28A0092B-C50C-407E-A947-70E740481C1C}">
                          <a14:useLocalDpi xmlns:a14="http://schemas.microsoft.com/office/drawing/2010/main" val="0"/>
                        </a:ext>
                      </a:extLst>
                    </a:blip>
                    <a:stretch>
                      <a:fillRect/>
                    </a:stretch>
                  </pic:blipFill>
                  <pic:spPr>
                    <a:xfrm>
                      <a:off x="0" y="0"/>
                      <a:ext cx="5071872" cy="1688592"/>
                    </a:xfrm>
                    <a:prstGeom prst="rect">
                      <a:avLst/>
                    </a:prstGeom>
                  </pic:spPr>
                </pic:pic>
              </a:graphicData>
            </a:graphic>
          </wp:inline>
        </w:drawing>
      </w:r>
    </w:p>
    <w:p w14:paraId="5090848D" w14:textId="5E0AD1C6" w:rsidR="00AB2AEB" w:rsidRDefault="00AB2AEB" w:rsidP="002F3376">
      <w:r>
        <w:t xml:space="preserve">Table 3.  Significance (p-values) for pairwise comparisons of shell hinge length and height from </w:t>
      </w:r>
      <w:proofErr w:type="spellStart"/>
      <w:r>
        <w:t>Tukey’s</w:t>
      </w:r>
      <w:proofErr w:type="spellEnd"/>
      <w:r>
        <w:t xml:space="preserve"> HSD</w:t>
      </w:r>
      <w:r w:rsidR="006E0E68">
        <w:t xml:space="preserve"> following ANOVA</w:t>
      </w:r>
      <w:r>
        <w:t>.  Hinge length was significantly smaller in the higher CO</w:t>
      </w:r>
      <w:r w:rsidRPr="00AB2AEB">
        <w:rPr>
          <w:vertAlign w:val="subscript"/>
        </w:rPr>
        <w:t>2</w:t>
      </w:r>
      <w:r>
        <w:t xml:space="preserve"> treatments.  Shell height was</w:t>
      </w:r>
      <w:r w:rsidR="00434CF5">
        <w:t xml:space="preserve"> significantly smaller in the High</w:t>
      </w:r>
      <w:r>
        <w:t>CO</w:t>
      </w:r>
      <w:r w:rsidRPr="00AB2AEB">
        <w:rPr>
          <w:vertAlign w:val="subscript"/>
        </w:rPr>
        <w:t>2</w:t>
      </w:r>
      <w:r>
        <w:t xml:space="preserve"> compared to both </w:t>
      </w:r>
      <w:r w:rsidR="00F36BFD">
        <w:t>Ambient and Mid</w:t>
      </w:r>
      <w:r>
        <w:t>CO</w:t>
      </w:r>
      <w:r w:rsidRPr="00AB2AEB">
        <w:rPr>
          <w:vertAlign w:val="subscript"/>
        </w:rPr>
        <w:t>2</w:t>
      </w:r>
      <w:r>
        <w:t>.</w:t>
      </w:r>
    </w:p>
    <w:p w14:paraId="7533721E" w14:textId="77777777" w:rsidR="00AB2AEB" w:rsidRDefault="00AB2AEB" w:rsidP="002F3376"/>
    <w:p w14:paraId="103D8ED5" w14:textId="58FA68D9" w:rsidR="0066608A" w:rsidRDefault="009E5B71" w:rsidP="002F3376">
      <w:r>
        <w:tab/>
        <w:t>Larval calcification was significantly differe</w:t>
      </w:r>
      <w:r w:rsidR="00434CF5">
        <w:t>nt between treatments for days one and three</w:t>
      </w:r>
      <w:r>
        <w:t xml:space="preserve"> post-fertilizatio</w:t>
      </w:r>
      <w:r w:rsidR="00434CF5">
        <w:t>n.  On day one</w:t>
      </w:r>
      <w:r>
        <w:t xml:space="preserve"> post-fertilization, calcification was greater </w:t>
      </w:r>
      <w:r w:rsidR="00434CF5">
        <w:t>in the High</w:t>
      </w:r>
      <w:r w:rsidR="00AB2AEB">
        <w:t>CO</w:t>
      </w:r>
      <w:r w:rsidR="00AB2AEB" w:rsidRPr="00AB2AEB">
        <w:rPr>
          <w:vertAlign w:val="subscript"/>
        </w:rPr>
        <w:t>2</w:t>
      </w:r>
      <w:r w:rsidR="00AB2AEB">
        <w:t xml:space="preserve"> treatment</w:t>
      </w:r>
      <w:r>
        <w:t xml:space="preserve"> (z-value=2.084, p=0.0372, Figure </w:t>
      </w:r>
      <w:r w:rsidR="00434CF5">
        <w:t>5</w:t>
      </w:r>
      <w:r>
        <w:t xml:space="preserve">).  On day </w:t>
      </w:r>
      <w:r w:rsidR="00434CF5">
        <w:t>three</w:t>
      </w:r>
      <w:r>
        <w:t xml:space="preserve">, the trend had switched and the larvae at </w:t>
      </w:r>
      <w:r w:rsidR="00434CF5">
        <w:t>High</w:t>
      </w:r>
      <w:r w:rsidR="00AB2AEB">
        <w:t>CO</w:t>
      </w:r>
      <w:r w:rsidR="00AB2AEB" w:rsidRPr="00AB2AEB">
        <w:rPr>
          <w:vertAlign w:val="subscript"/>
        </w:rPr>
        <w:t>2</w:t>
      </w:r>
      <w:r>
        <w:t xml:space="preserve"> were significantly less calcified than the other two treatments, which had similar numbers of fully calcified larvae (z-</w:t>
      </w:r>
      <w:r w:rsidR="007F58DB">
        <w:t>value=-3.203, p=0.00136</w:t>
      </w:r>
      <w:r>
        <w:t>).</w:t>
      </w:r>
    </w:p>
    <w:p w14:paraId="056393E5" w14:textId="330E1051" w:rsidR="00FF6AB0" w:rsidRDefault="00F60910" w:rsidP="002F3376">
      <w:pPr>
        <w:rPr>
          <w:i/>
        </w:rPr>
      </w:pPr>
      <w:r>
        <w:rPr>
          <w:i/>
          <w:noProof/>
          <w:lang w:eastAsia="en-US"/>
        </w:rPr>
        <w:drawing>
          <wp:inline distT="0" distB="0" distL="0" distR="0" wp14:anchorId="3D94BFC7" wp14:editId="46CED0CB">
            <wp:extent cx="3475355" cy="3475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length.pdf"/>
                    <pic:cNvPicPr/>
                  </pic:nvPicPr>
                  <pic:blipFill>
                    <a:blip r:embed="rId11">
                      <a:extLst>
                        <a:ext uri="{28A0092B-C50C-407E-A947-70E740481C1C}">
                          <a14:useLocalDpi xmlns:a14="http://schemas.microsoft.com/office/drawing/2010/main" val="0"/>
                        </a:ext>
                      </a:extLst>
                    </a:blip>
                    <a:stretch>
                      <a:fillRect/>
                    </a:stretch>
                  </pic:blipFill>
                  <pic:spPr>
                    <a:xfrm>
                      <a:off x="0" y="0"/>
                      <a:ext cx="3475355" cy="3475355"/>
                    </a:xfrm>
                    <a:prstGeom prst="rect">
                      <a:avLst/>
                    </a:prstGeom>
                  </pic:spPr>
                </pic:pic>
              </a:graphicData>
            </a:graphic>
          </wp:inline>
        </w:drawing>
      </w:r>
    </w:p>
    <w:p w14:paraId="339E0758" w14:textId="77777777" w:rsidR="00FF6AB0" w:rsidRDefault="00FF6AB0" w:rsidP="002F3376">
      <w:pPr>
        <w:rPr>
          <w:i/>
        </w:rPr>
      </w:pPr>
    </w:p>
    <w:p w14:paraId="508C94A8" w14:textId="0964CDE1" w:rsidR="00FF6AB0" w:rsidRPr="00FF6AB0" w:rsidRDefault="00FF6AB0" w:rsidP="002F3376">
      <w:r>
        <w:t xml:space="preserve">Figure </w:t>
      </w:r>
      <w:r w:rsidR="00434CF5">
        <w:t>3</w:t>
      </w:r>
      <w:r>
        <w:t xml:space="preserve">. </w:t>
      </w:r>
      <w:proofErr w:type="gramStart"/>
      <w:r>
        <w:t>Larval hinge length by treatment (</w:t>
      </w:r>
      <w:r w:rsidR="00434CF5">
        <w:t>Ambient</w:t>
      </w:r>
      <w:r>
        <w:t xml:space="preserve"> = </w:t>
      </w:r>
      <w:r w:rsidR="00FE0ABE">
        <w:t>white</w:t>
      </w:r>
      <w:r>
        <w:t xml:space="preserve">, </w:t>
      </w:r>
      <w:r w:rsidR="00434CF5">
        <w:t>Mid</w:t>
      </w:r>
      <w:r w:rsidR="00AB2AEB">
        <w:t>CO</w:t>
      </w:r>
      <w:r w:rsidR="00AB2AEB" w:rsidRPr="00AB2AEB">
        <w:rPr>
          <w:vertAlign w:val="subscript"/>
        </w:rPr>
        <w:t>2</w:t>
      </w:r>
      <w:r>
        <w:t xml:space="preserve"> = </w:t>
      </w:r>
      <w:r w:rsidR="00FE0ABE">
        <w:t>light gray</w:t>
      </w:r>
      <w:r>
        <w:t xml:space="preserve">, and </w:t>
      </w:r>
      <w:r w:rsidR="00434CF5">
        <w:t>High</w:t>
      </w:r>
      <w:r w:rsidR="00AB2AEB">
        <w:t>CO</w:t>
      </w:r>
      <w:r w:rsidR="00AB2AEB" w:rsidRPr="00AB2AEB">
        <w:rPr>
          <w:vertAlign w:val="subscript"/>
        </w:rPr>
        <w:t>2</w:t>
      </w:r>
      <w:r w:rsidR="00434CF5">
        <w:t xml:space="preserve"> = </w:t>
      </w:r>
      <w:r w:rsidR="00FE0ABE">
        <w:t>dark gray</w:t>
      </w:r>
      <w:r w:rsidR="00434CF5">
        <w:t>) and day</w:t>
      </w:r>
      <w:r w:rsidR="00FE0ABE">
        <w:t xml:space="preserve"> (boxplots corresponding to day </w:t>
      </w:r>
      <w:r w:rsidR="00D27A1B">
        <w:t>one</w:t>
      </w:r>
      <w:r w:rsidR="00FE0ABE">
        <w:t xml:space="preserve"> are outlined in gray and those for day </w:t>
      </w:r>
      <w:r w:rsidR="00D27A1B">
        <w:t>three</w:t>
      </w:r>
      <w:r w:rsidR="00FE0ABE">
        <w:t xml:space="preserve"> are outlined in black)</w:t>
      </w:r>
      <w:r w:rsidR="00434CF5">
        <w:t>.</w:t>
      </w:r>
      <w:proofErr w:type="gramEnd"/>
      <w:r w:rsidR="00434CF5">
        <w:t xml:space="preserve"> </w:t>
      </w:r>
      <w:r w:rsidR="002F071D">
        <w:t xml:space="preserve"> </w:t>
      </w:r>
      <w:r w:rsidR="00D27A1B">
        <w:t>Larvae at HighCO</w:t>
      </w:r>
      <w:r w:rsidR="00D27A1B" w:rsidRPr="006E0E68">
        <w:rPr>
          <w:vertAlign w:val="subscript"/>
        </w:rPr>
        <w:t>2</w:t>
      </w:r>
      <w:r w:rsidR="00D27A1B">
        <w:t xml:space="preserve"> did not grow significantly from day one to day three and were significantly smaller than the other two treatments on day three.</w:t>
      </w:r>
    </w:p>
    <w:p w14:paraId="3C2FDB21" w14:textId="77777777" w:rsidR="00FF6AB0" w:rsidRDefault="00FF6AB0" w:rsidP="002F3376">
      <w:pPr>
        <w:rPr>
          <w:i/>
        </w:rPr>
      </w:pPr>
    </w:p>
    <w:p w14:paraId="5AF1D3E8" w14:textId="117769D4" w:rsidR="007E2365" w:rsidRDefault="00F60910" w:rsidP="002F3376">
      <w:pPr>
        <w:rPr>
          <w:i/>
        </w:rPr>
      </w:pPr>
      <w:r>
        <w:rPr>
          <w:i/>
          <w:noProof/>
          <w:lang w:eastAsia="en-US"/>
        </w:rPr>
        <w:drawing>
          <wp:inline distT="0" distB="0" distL="0" distR="0" wp14:anchorId="2D23A895" wp14:editId="6282172D">
            <wp:extent cx="3361055" cy="3361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 height.pdf"/>
                    <pic:cNvPicPr/>
                  </pic:nvPicPr>
                  <pic:blipFill>
                    <a:blip r:embed="rId12">
                      <a:extLst>
                        <a:ext uri="{28A0092B-C50C-407E-A947-70E740481C1C}">
                          <a14:useLocalDpi xmlns:a14="http://schemas.microsoft.com/office/drawing/2010/main" val="0"/>
                        </a:ext>
                      </a:extLst>
                    </a:blip>
                    <a:stretch>
                      <a:fillRect/>
                    </a:stretch>
                  </pic:blipFill>
                  <pic:spPr>
                    <a:xfrm>
                      <a:off x="0" y="0"/>
                      <a:ext cx="3361055" cy="3361055"/>
                    </a:xfrm>
                    <a:prstGeom prst="rect">
                      <a:avLst/>
                    </a:prstGeom>
                  </pic:spPr>
                </pic:pic>
              </a:graphicData>
            </a:graphic>
          </wp:inline>
        </w:drawing>
      </w:r>
    </w:p>
    <w:p w14:paraId="50403703" w14:textId="11BD235C" w:rsidR="00FF6AB0" w:rsidRPr="00FF6AB0" w:rsidRDefault="00FF6AB0" w:rsidP="002F3376">
      <w:r>
        <w:t xml:space="preserve">Figure </w:t>
      </w:r>
      <w:r w:rsidR="00434CF5">
        <w:t>4</w:t>
      </w:r>
      <w:r>
        <w:t xml:space="preserve">.  </w:t>
      </w:r>
      <w:proofErr w:type="gramStart"/>
      <w:r>
        <w:t>Larval shell height by treatment (</w:t>
      </w:r>
      <w:r w:rsidR="00434CF5">
        <w:t>Ambient</w:t>
      </w:r>
      <w:r w:rsidR="00AB2AEB">
        <w:t xml:space="preserve"> = </w:t>
      </w:r>
      <w:r w:rsidR="005B1F29">
        <w:t>white</w:t>
      </w:r>
      <w:r w:rsidR="00AB2AEB">
        <w:t xml:space="preserve">, </w:t>
      </w:r>
      <w:r w:rsidR="00434CF5">
        <w:t>Mid</w:t>
      </w:r>
      <w:r w:rsidR="00AB2AEB">
        <w:t>CO</w:t>
      </w:r>
      <w:r w:rsidR="00AB2AEB" w:rsidRPr="00AB2AEB">
        <w:rPr>
          <w:vertAlign w:val="subscript"/>
        </w:rPr>
        <w:t>2</w:t>
      </w:r>
      <w:r w:rsidR="00AB2AEB">
        <w:t xml:space="preserve"> = </w:t>
      </w:r>
      <w:r w:rsidR="005B1F29">
        <w:t>light gray</w:t>
      </w:r>
      <w:r w:rsidR="00AB2AEB">
        <w:t>,</w:t>
      </w:r>
      <w:r w:rsidR="00434CF5">
        <w:t xml:space="preserve"> and High</w:t>
      </w:r>
      <w:r w:rsidR="00AB2AEB">
        <w:t>CO</w:t>
      </w:r>
      <w:r w:rsidR="00AB2AEB" w:rsidRPr="00AB2AEB">
        <w:rPr>
          <w:vertAlign w:val="subscript"/>
        </w:rPr>
        <w:t>2</w:t>
      </w:r>
      <w:r w:rsidR="00AB2AEB">
        <w:t xml:space="preserve"> = </w:t>
      </w:r>
      <w:r w:rsidR="005B1F29">
        <w:t>dark gray</w:t>
      </w:r>
      <w:r>
        <w:t>) and day</w:t>
      </w:r>
      <w:r w:rsidR="005B1F29">
        <w:t xml:space="preserve"> (boxplots corresponding to day one are outlined in gray and those for day three are outlined in black)</w:t>
      </w:r>
      <w:r>
        <w:t>.</w:t>
      </w:r>
      <w:proofErr w:type="gramEnd"/>
      <w:r>
        <w:t xml:space="preserve"> </w:t>
      </w:r>
      <w:r w:rsidR="00DA683A">
        <w:t xml:space="preserve">On day </w:t>
      </w:r>
      <w:r w:rsidR="00434CF5">
        <w:t>three</w:t>
      </w:r>
      <w:r w:rsidR="00DA683A">
        <w:t xml:space="preserve">, larvae at </w:t>
      </w:r>
      <w:r w:rsidR="00434CF5">
        <w:t>High</w:t>
      </w:r>
      <w:r w:rsidR="00AB2AEB">
        <w:t>CO</w:t>
      </w:r>
      <w:r w:rsidR="00AB2AEB" w:rsidRPr="00AB2AEB">
        <w:rPr>
          <w:vertAlign w:val="subscript"/>
        </w:rPr>
        <w:t>2</w:t>
      </w:r>
      <w:r w:rsidR="00DA683A">
        <w:t xml:space="preserve"> had shorter shell height than the controls </w:t>
      </w:r>
      <w:r w:rsidR="005B1F29">
        <w:t>raised</w:t>
      </w:r>
      <w:r w:rsidR="00DA683A">
        <w:t xml:space="preserve"> at </w:t>
      </w:r>
      <w:r w:rsidR="00434CF5">
        <w:t>Ambient</w:t>
      </w:r>
      <w:r w:rsidR="00DA683A">
        <w:t>.</w:t>
      </w:r>
    </w:p>
    <w:p w14:paraId="1CF3A743" w14:textId="1F671905" w:rsidR="00D34D85" w:rsidRDefault="007F58DB" w:rsidP="002F3376">
      <w:pPr>
        <w:rPr>
          <w:i/>
        </w:rPr>
      </w:pPr>
      <w:r>
        <w:rPr>
          <w:i/>
          <w:noProof/>
          <w:lang w:eastAsia="en-US"/>
        </w:rPr>
        <w:drawing>
          <wp:inline distT="0" distB="0" distL="0" distR="0" wp14:anchorId="51379D1F" wp14:editId="300AA183">
            <wp:extent cx="4226560" cy="4226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fication.pdf"/>
                    <pic:cNvPicPr/>
                  </pic:nvPicPr>
                  <pic:blipFill>
                    <a:blip r:embed="rId13">
                      <a:extLst>
                        <a:ext uri="{28A0092B-C50C-407E-A947-70E740481C1C}">
                          <a14:useLocalDpi xmlns:a14="http://schemas.microsoft.com/office/drawing/2010/main" val="0"/>
                        </a:ext>
                      </a:extLst>
                    </a:blip>
                    <a:stretch>
                      <a:fillRect/>
                    </a:stretch>
                  </pic:blipFill>
                  <pic:spPr>
                    <a:xfrm>
                      <a:off x="0" y="0"/>
                      <a:ext cx="4226560" cy="4226560"/>
                    </a:xfrm>
                    <a:prstGeom prst="rect">
                      <a:avLst/>
                    </a:prstGeom>
                  </pic:spPr>
                </pic:pic>
              </a:graphicData>
            </a:graphic>
          </wp:inline>
        </w:drawing>
      </w:r>
    </w:p>
    <w:p w14:paraId="28B92BFF" w14:textId="026D4AB1" w:rsidR="00DA683A" w:rsidRPr="00DA683A" w:rsidRDefault="00DA683A" w:rsidP="002F3376">
      <w:r>
        <w:t xml:space="preserve">Figure </w:t>
      </w:r>
      <w:r w:rsidR="00434CF5">
        <w:t>5</w:t>
      </w:r>
      <w:r>
        <w:t xml:space="preserve">.  Proportion of larvae calcified, by treatment, at </w:t>
      </w:r>
      <w:r w:rsidR="006E0E68">
        <w:t>one and three</w:t>
      </w:r>
      <w:r w:rsidR="007F58DB">
        <w:t xml:space="preserve"> </w:t>
      </w:r>
      <w:proofErr w:type="gramStart"/>
      <w:r w:rsidR="007F58DB">
        <w:t>days</w:t>
      </w:r>
      <w:proofErr w:type="gramEnd"/>
      <w:r>
        <w:t xml:space="preserve"> post-fertilization.</w:t>
      </w:r>
      <w:r w:rsidR="007F58DB">
        <w:t xml:space="preserve">  The bars representing calcification on day one are solid; those representing day three are striped.  The proportion of larvae calcified in the </w:t>
      </w:r>
      <w:proofErr w:type="gramStart"/>
      <w:r w:rsidR="007F58DB">
        <w:t>Ambient</w:t>
      </w:r>
      <w:proofErr w:type="gramEnd"/>
      <w:r w:rsidR="007F58DB">
        <w:t xml:space="preserve"> treatment are the white bars, the MidCO</w:t>
      </w:r>
      <w:r w:rsidR="007F58DB" w:rsidRPr="007F58DB">
        <w:rPr>
          <w:vertAlign w:val="subscript"/>
        </w:rPr>
        <w:t>2</w:t>
      </w:r>
      <w:r w:rsidR="007F58DB">
        <w:t xml:space="preserve"> are light gray and the HighCO</w:t>
      </w:r>
      <w:r w:rsidR="007F58DB" w:rsidRPr="007F58DB">
        <w:rPr>
          <w:vertAlign w:val="subscript"/>
        </w:rPr>
        <w:t>2</w:t>
      </w:r>
      <w:r w:rsidR="007F58DB">
        <w:t xml:space="preserve"> are dark gray. </w:t>
      </w:r>
      <w:r>
        <w:t xml:space="preserve">  There is a significant difference in calcification between treatments, with the highest proportion larvae calcified at </w:t>
      </w:r>
      <w:r w:rsidR="00434CF5">
        <w:t>High</w:t>
      </w:r>
      <w:r>
        <w:t>CO</w:t>
      </w:r>
      <w:r w:rsidRPr="00DA683A">
        <w:rPr>
          <w:vertAlign w:val="subscript"/>
        </w:rPr>
        <w:t>2</w:t>
      </w:r>
      <w:r w:rsidR="007F58DB">
        <w:rPr>
          <w:vertAlign w:val="subscript"/>
        </w:rPr>
        <w:t xml:space="preserve"> </w:t>
      </w:r>
      <w:r w:rsidR="007F58DB">
        <w:t>on day one and the fewest larvae calcifie</w:t>
      </w:r>
      <w:r w:rsidR="006E0E68">
        <w:t>d in the same treatment on day three</w:t>
      </w:r>
      <w:r>
        <w:t>.</w:t>
      </w:r>
    </w:p>
    <w:p w14:paraId="36A242A0" w14:textId="77777777" w:rsidR="00DA683A" w:rsidRDefault="00DA683A" w:rsidP="002F3376">
      <w:pPr>
        <w:rPr>
          <w:i/>
        </w:rPr>
      </w:pPr>
    </w:p>
    <w:p w14:paraId="28645F84" w14:textId="2DB12551" w:rsidR="0079745B" w:rsidRDefault="0079745B" w:rsidP="002F3376">
      <w:pPr>
        <w:rPr>
          <w:i/>
        </w:rPr>
      </w:pPr>
      <w:r>
        <w:rPr>
          <w:i/>
        </w:rPr>
        <w:t>Gene expression</w:t>
      </w:r>
    </w:p>
    <w:p w14:paraId="0FFDB192" w14:textId="44D39279" w:rsidR="00FD22CB" w:rsidRDefault="00FD22CB" w:rsidP="002F3376">
      <w:r>
        <w:tab/>
        <w:t>Genes were expressed…somehow…</w:t>
      </w:r>
      <w:proofErr w:type="gramStart"/>
      <w:r>
        <w:t>.stay</w:t>
      </w:r>
      <w:proofErr w:type="gramEnd"/>
      <w:r>
        <w:t xml:space="preserve"> tuned!</w:t>
      </w:r>
    </w:p>
    <w:p w14:paraId="6CD1B9D8" w14:textId="77777777" w:rsidR="00FD22CB" w:rsidRDefault="00FD22CB" w:rsidP="002F3376"/>
    <w:p w14:paraId="03A7014E" w14:textId="79F2E49A" w:rsidR="00FD22CB" w:rsidRDefault="00FD22CB" w:rsidP="002F3376">
      <w:r>
        <w:t>DISCUSSION</w:t>
      </w:r>
    </w:p>
    <w:p w14:paraId="4D94933C" w14:textId="77777777" w:rsidR="008457B4" w:rsidRDefault="008457B4" w:rsidP="002F3376"/>
    <w:p w14:paraId="48396FBC" w14:textId="14FFB77D" w:rsidR="00A17862" w:rsidRDefault="00FD22CB" w:rsidP="001819A9">
      <w:pPr>
        <w:ind w:firstLine="720"/>
      </w:pPr>
      <w:r>
        <w:rPr>
          <w:i/>
        </w:rPr>
        <w:t xml:space="preserve">C. </w:t>
      </w:r>
      <w:proofErr w:type="spellStart"/>
      <w:proofErr w:type="gramStart"/>
      <w:r>
        <w:rPr>
          <w:i/>
        </w:rPr>
        <w:t>gigas</w:t>
      </w:r>
      <w:proofErr w:type="spellEnd"/>
      <w:proofErr w:type="gramEnd"/>
      <w:r>
        <w:rPr>
          <w:i/>
        </w:rPr>
        <w:t xml:space="preserve"> </w:t>
      </w:r>
      <w:r>
        <w:t xml:space="preserve">larvae are </w:t>
      </w:r>
      <w:r w:rsidR="008457B4">
        <w:t>able to tolerate moderate acidification</w:t>
      </w:r>
      <w:r>
        <w:t xml:space="preserve"> in early development</w:t>
      </w:r>
      <w:r w:rsidR="008457B4">
        <w:t>, but the impacts of exposure to more extreme acidification can be seen in their growth and physiological processes.</w:t>
      </w:r>
      <w:r w:rsidR="00A17862">
        <w:t xml:space="preserve">  A </w:t>
      </w:r>
      <w:r w:rsidR="00A17862">
        <w:rPr>
          <w:i/>
        </w:rPr>
        <w:t>p</w:t>
      </w:r>
      <w:r w:rsidR="00A17862">
        <w:t>CO</w:t>
      </w:r>
      <w:r w:rsidR="00A17862" w:rsidRPr="001819A9">
        <w:rPr>
          <w:vertAlign w:val="subscript"/>
        </w:rPr>
        <w:t>2</w:t>
      </w:r>
      <w:r w:rsidR="00A17862">
        <w:t xml:space="preserve"> of 847+/- 67 µ</w:t>
      </w:r>
      <w:proofErr w:type="spellStart"/>
      <w:r w:rsidR="00A17862">
        <w:t>atm</w:t>
      </w:r>
      <w:proofErr w:type="spellEnd"/>
      <w:r w:rsidR="00A17862">
        <w:t xml:space="preserve"> (MidCO</w:t>
      </w:r>
      <w:r w:rsidR="00A17862" w:rsidRPr="001819A9">
        <w:rPr>
          <w:vertAlign w:val="subscript"/>
        </w:rPr>
        <w:t>2</w:t>
      </w:r>
      <w:r w:rsidR="00A17862">
        <w:t xml:space="preserve">) did not affect growth or calcification of larval </w:t>
      </w:r>
      <w:r w:rsidR="001819A9">
        <w:t>oyster</w:t>
      </w:r>
      <w:r w:rsidR="00A17862">
        <w:t xml:space="preserve"> when compared to </w:t>
      </w:r>
      <w:proofErr w:type="gramStart"/>
      <w:r w:rsidR="00A17862">
        <w:t>Ambient</w:t>
      </w:r>
      <w:proofErr w:type="gramEnd"/>
      <w:r w:rsidR="00A17862">
        <w:t xml:space="preserve"> </w:t>
      </w:r>
      <w:r w:rsidR="00A17862">
        <w:rPr>
          <w:i/>
        </w:rPr>
        <w:t>p</w:t>
      </w:r>
      <w:r w:rsidR="00A17862">
        <w:t>CO</w:t>
      </w:r>
      <w:r w:rsidR="00A17862" w:rsidRPr="001819A9">
        <w:rPr>
          <w:vertAlign w:val="subscript"/>
        </w:rPr>
        <w:t>2</w:t>
      </w:r>
      <w:r w:rsidR="00A17862">
        <w:t xml:space="preserve"> of 468 +/- 63 µatm.</w:t>
      </w:r>
      <w:r>
        <w:t xml:space="preserve"> </w:t>
      </w:r>
      <w:r w:rsidR="00A17862">
        <w:t xml:space="preserve">  However, under and additional 200 µ</w:t>
      </w:r>
      <w:proofErr w:type="spellStart"/>
      <w:r w:rsidR="00A17862">
        <w:t>atm</w:t>
      </w:r>
      <w:proofErr w:type="spellEnd"/>
      <w:r w:rsidR="00A17862">
        <w:t xml:space="preserve"> of </w:t>
      </w:r>
      <w:r w:rsidR="00A17862">
        <w:rPr>
          <w:i/>
        </w:rPr>
        <w:t>p</w:t>
      </w:r>
      <w:r w:rsidR="00A17862">
        <w:t>CO</w:t>
      </w:r>
      <w:r w:rsidR="00A17862" w:rsidRPr="001819A9">
        <w:rPr>
          <w:vertAlign w:val="subscript"/>
        </w:rPr>
        <w:t>2</w:t>
      </w:r>
      <w:r w:rsidR="00A17862">
        <w:t xml:space="preserve"> (HighCO</w:t>
      </w:r>
      <w:r w:rsidR="00A17862" w:rsidRPr="001819A9">
        <w:rPr>
          <w:vertAlign w:val="subscript"/>
        </w:rPr>
        <w:t>2</w:t>
      </w:r>
      <w:r w:rsidR="00A17862">
        <w:t>, 1065 +/- 58 µ</w:t>
      </w:r>
      <w:proofErr w:type="spellStart"/>
      <w:r w:rsidR="00A17862">
        <w:t>atm</w:t>
      </w:r>
      <w:proofErr w:type="spellEnd"/>
      <w:r w:rsidR="00A17862">
        <w:t xml:space="preserve">), larvae were both significantly smaller and less calcified.  These results imply that larval </w:t>
      </w:r>
      <w:r w:rsidR="00A17862">
        <w:rPr>
          <w:i/>
        </w:rPr>
        <w:t xml:space="preserve">C. </w:t>
      </w:r>
      <w:proofErr w:type="spellStart"/>
      <w:r w:rsidR="00A17862">
        <w:rPr>
          <w:i/>
        </w:rPr>
        <w:t>gigas</w:t>
      </w:r>
      <w:proofErr w:type="spellEnd"/>
      <w:r w:rsidR="00A17862">
        <w:t xml:space="preserve"> are able to tolerate ocean acidification to a degree, but their physiological plasticity is overwhelmed at this developmental stage between the Mid- and HighCO</w:t>
      </w:r>
      <w:r w:rsidR="00A17862" w:rsidRPr="001819A9">
        <w:rPr>
          <w:vertAlign w:val="subscript"/>
        </w:rPr>
        <w:t>2</w:t>
      </w:r>
      <w:r w:rsidR="00A17862">
        <w:t xml:space="preserve"> treatments.  The calcium carbonate saturation state was also considerably different at the HighCO</w:t>
      </w:r>
      <w:r w:rsidR="00A17862" w:rsidRPr="001819A9">
        <w:rPr>
          <w:vertAlign w:val="subscript"/>
        </w:rPr>
        <w:t>2</w:t>
      </w:r>
      <w:r w:rsidR="00A17862">
        <w:t xml:space="preserve"> treatment and this carbonate chemistry alteration may have played a significant role in the decreased size and calcification of the oysters.  The chemistry scenarios simulated in this study are based on projections for the coming century, but these values of low pH and </w:t>
      </w:r>
      <w:r w:rsidR="00995E1E">
        <w:rPr>
          <w:rFonts w:ascii="Cambria" w:hAnsi="Cambria"/>
        </w:rPr>
        <w:t>Ω</w:t>
      </w:r>
      <w:r w:rsidR="00995E1E">
        <w:t xml:space="preserve"> </w:t>
      </w:r>
      <w:r w:rsidR="00A17862">
        <w:t xml:space="preserve">are already occurring with increasing frequency in the </w:t>
      </w:r>
      <w:proofErr w:type="spellStart"/>
      <w:r w:rsidR="00A17862">
        <w:t>nearshore</w:t>
      </w:r>
      <w:proofErr w:type="spellEnd"/>
      <w:r w:rsidR="00A17862">
        <w:t xml:space="preserve"> waters of the Pacific Northwest (CITE), which is </w:t>
      </w:r>
      <w:r w:rsidR="00995E1E">
        <w:t>where</w:t>
      </w:r>
      <w:r w:rsidR="00A17862">
        <w:t xml:space="preserve"> </w:t>
      </w:r>
      <w:r w:rsidR="00A17862">
        <w:rPr>
          <w:i/>
        </w:rPr>
        <w:t xml:space="preserve">C. </w:t>
      </w:r>
      <w:proofErr w:type="spellStart"/>
      <w:r w:rsidR="00A17862">
        <w:rPr>
          <w:i/>
        </w:rPr>
        <w:t>gigas</w:t>
      </w:r>
      <w:proofErr w:type="spellEnd"/>
      <w:r w:rsidR="00A17862">
        <w:rPr>
          <w:i/>
        </w:rPr>
        <w:t xml:space="preserve"> </w:t>
      </w:r>
      <w:r w:rsidR="00995E1E">
        <w:t>and many similar species are found</w:t>
      </w:r>
      <w:r w:rsidR="00A17862">
        <w:t>.  The results from this study indicate that exposure to high pCO</w:t>
      </w:r>
      <w:r w:rsidR="00A17862" w:rsidRPr="00C9640B">
        <w:rPr>
          <w:vertAlign w:val="subscript"/>
        </w:rPr>
        <w:t>2</w:t>
      </w:r>
      <w:r w:rsidR="00A17862">
        <w:t xml:space="preserve">/low </w:t>
      </w:r>
      <w:r w:rsidR="00995E1E">
        <w:rPr>
          <w:rFonts w:ascii="Cambria" w:hAnsi="Cambria"/>
        </w:rPr>
        <w:t>Ω</w:t>
      </w:r>
      <w:r w:rsidR="00995E1E">
        <w:t xml:space="preserve"> </w:t>
      </w:r>
      <w:r w:rsidR="00A17862">
        <w:t xml:space="preserve">waters in early development have the potential to significantly alter growth and calcification of </w:t>
      </w:r>
      <w:r w:rsidR="00A17862">
        <w:rPr>
          <w:i/>
        </w:rPr>
        <w:t xml:space="preserve">C. </w:t>
      </w:r>
      <w:proofErr w:type="spellStart"/>
      <w:r w:rsidR="00A17862">
        <w:rPr>
          <w:i/>
        </w:rPr>
        <w:t>gigas</w:t>
      </w:r>
      <w:proofErr w:type="spellEnd"/>
      <w:r w:rsidR="00A17862">
        <w:t>.</w:t>
      </w:r>
    </w:p>
    <w:p w14:paraId="04694F3A" w14:textId="517AE7BF" w:rsidR="00FD22CB" w:rsidRDefault="00995E1E" w:rsidP="00FD22CB">
      <w:r>
        <w:tab/>
        <w:t>Increasing attention</w:t>
      </w:r>
      <w:r w:rsidR="001819A9">
        <w:t xml:space="preserve"> is being put on the importance of changes in carbonate saturation state (</w:t>
      </w:r>
      <w:r w:rsidR="001819A9">
        <w:rPr>
          <w:rFonts w:ascii="Cambria" w:hAnsi="Cambria"/>
        </w:rPr>
        <w:t>Ω</w:t>
      </w:r>
      <w:r w:rsidR="001819A9">
        <w:t xml:space="preserve">) and how it affects larval growth and development.  </w:t>
      </w:r>
      <w:r w:rsidR="001819A9">
        <w:rPr>
          <w:i/>
        </w:rPr>
        <w:t xml:space="preserve">C. </w:t>
      </w:r>
      <w:proofErr w:type="spellStart"/>
      <w:proofErr w:type="gramStart"/>
      <w:r w:rsidR="001819A9">
        <w:rPr>
          <w:i/>
        </w:rPr>
        <w:t>gigas</w:t>
      </w:r>
      <w:proofErr w:type="spellEnd"/>
      <w:proofErr w:type="gramEnd"/>
      <w:r w:rsidR="001819A9">
        <w:rPr>
          <w:i/>
        </w:rPr>
        <w:t xml:space="preserve"> </w:t>
      </w:r>
      <w:r w:rsidR="001819A9">
        <w:t xml:space="preserve">larval survival in the hatchery is impacted by decreased </w:t>
      </w:r>
      <w:r w:rsidR="001819A9">
        <w:rPr>
          <w:rFonts w:ascii="Cambria" w:hAnsi="Cambria"/>
        </w:rPr>
        <w:t>Ω</w:t>
      </w:r>
      <w:r w:rsidR="001819A9">
        <w:t xml:space="preserve"> (</w:t>
      </w:r>
      <w:r>
        <w:t xml:space="preserve">calcite or aragonite? - </w:t>
      </w:r>
      <w:r w:rsidR="001819A9">
        <w:t xml:space="preserve">Barton et al. in review).  Growth is also inhibited under lower </w:t>
      </w:r>
      <w:r w:rsidR="001819A9">
        <w:rPr>
          <w:rFonts w:ascii="Cambria" w:hAnsi="Cambria"/>
        </w:rPr>
        <w:t>Ω</w:t>
      </w:r>
      <w:r w:rsidR="001819A9">
        <w:t>, although not affected by lower pH (</w:t>
      </w:r>
      <w:proofErr w:type="spellStart"/>
      <w:r w:rsidR="001819A9">
        <w:t>Gazeau</w:t>
      </w:r>
      <w:proofErr w:type="spellEnd"/>
      <w:r w:rsidR="001819A9">
        <w:t xml:space="preserve"> et al. 2011).</w:t>
      </w:r>
      <w:r>
        <w:t xml:space="preserve">  In this study, the </w:t>
      </w:r>
      <w:r>
        <w:rPr>
          <w:rFonts w:ascii="Cambria" w:hAnsi="Cambria"/>
        </w:rPr>
        <w:t>Ω</w:t>
      </w:r>
      <w:r>
        <w:rPr>
          <w:rFonts w:ascii="Cambria" w:hAnsi="Cambria"/>
        </w:rPr>
        <w:t xml:space="preserve"> of both calcite and aragonite was never greater than 2 and </w:t>
      </w:r>
      <w:r>
        <w:rPr>
          <w:rFonts w:ascii="Cambria" w:hAnsi="Cambria"/>
        </w:rPr>
        <w:t>Ω</w:t>
      </w:r>
      <w:r>
        <w:rPr>
          <w:rFonts w:ascii="Cambria" w:hAnsi="Cambria"/>
        </w:rPr>
        <w:t xml:space="preserve"> of aragonite (the polymorph of CaCO3 that is used the most in larval shells at his stage) was at or below 1.</w:t>
      </w:r>
      <w:r w:rsidR="001819A9">
        <w:t xml:space="preserve">  Ocean acidification is a current and future challenge and will continue to negatively impact aquatic organisms.  These impacts are of both ecological and economic concern since the effects of ocean acidification are seen across taxonomic groups (i.e. on an ecosystem-level scale) and have the potential to decrease the viability of commercially important populations.  </w:t>
      </w:r>
    </w:p>
    <w:p w14:paraId="7F2878C5" w14:textId="72BAD6EA" w:rsidR="00C9640B" w:rsidRDefault="00C9640B" w:rsidP="00995E1E">
      <w:pPr>
        <w:ind w:firstLine="720"/>
      </w:pPr>
      <w:r>
        <w:t xml:space="preserve">Ocean acidification poses a significant current and future threat to populations of </w:t>
      </w:r>
      <w:r>
        <w:rPr>
          <w:i/>
        </w:rPr>
        <w:t xml:space="preserve">C. </w:t>
      </w:r>
      <w:proofErr w:type="spellStart"/>
      <w:r>
        <w:rPr>
          <w:i/>
        </w:rPr>
        <w:t>gigas</w:t>
      </w:r>
      <w:proofErr w:type="spellEnd"/>
      <w:r>
        <w:t xml:space="preserve">.  The results from this and a number of other studies indicate that larval </w:t>
      </w:r>
      <w:r>
        <w:rPr>
          <w:i/>
        </w:rPr>
        <w:t xml:space="preserve">C. </w:t>
      </w:r>
      <w:proofErr w:type="spellStart"/>
      <w:r>
        <w:rPr>
          <w:i/>
        </w:rPr>
        <w:t>gigas</w:t>
      </w:r>
      <w:proofErr w:type="spellEnd"/>
      <w:r>
        <w:rPr>
          <w:i/>
        </w:rPr>
        <w:t xml:space="preserve"> </w:t>
      </w:r>
      <w:r>
        <w:t>are unable to grow normally and calcify in high CO</w:t>
      </w:r>
      <w:r w:rsidRPr="00995E1E">
        <w:rPr>
          <w:vertAlign w:val="subscript"/>
        </w:rPr>
        <w:t>2</w:t>
      </w:r>
      <w:r>
        <w:t xml:space="preserve"> environments (CITE).  The root cause of the observed altered phenotype under the HighCO</w:t>
      </w:r>
      <w:r w:rsidRPr="00995E1E">
        <w:rPr>
          <w:vertAlign w:val="subscript"/>
        </w:rPr>
        <w:t>2</w:t>
      </w:r>
      <w:r>
        <w:t xml:space="preserve"> treatment is most likely </w:t>
      </w:r>
      <w:r w:rsidR="005A5E3E">
        <w:t>an altered energy budget (</w:t>
      </w:r>
      <w:proofErr w:type="spellStart"/>
      <w:r w:rsidR="005A5E3E">
        <w:t>Stumpp</w:t>
      </w:r>
      <w:proofErr w:type="spellEnd"/>
      <w:r w:rsidR="005A5E3E">
        <w:t xml:space="preserve"> et al.</w:t>
      </w:r>
      <w:r w:rsidR="00995E1E">
        <w:t xml:space="preserve"> 2011).   As the larvae develop</w:t>
      </w:r>
      <w:r w:rsidR="005A5E3E">
        <w:t xml:space="preserve"> in an environment that is intrinsically hostile to a variety of physiological processes, they have less energy available to grow at a normal rate and achieve full calcification.  Growth and calcification are further stymied by decreased </w:t>
      </w:r>
      <w:r w:rsidR="00995E1E">
        <w:rPr>
          <w:rFonts w:ascii="Cambria" w:hAnsi="Cambria"/>
        </w:rPr>
        <w:t>Ω</w:t>
      </w:r>
      <w:r w:rsidR="005A5E3E">
        <w:t>, especi</w:t>
      </w:r>
      <w:r w:rsidR="00995E1E">
        <w:t xml:space="preserve">ally at the early larval stages.  </w:t>
      </w:r>
      <w:r w:rsidR="005A5E3E">
        <w:t>Within the first 24 hours post-</w:t>
      </w:r>
      <w:r w:rsidR="00962287">
        <w:t>fertilization</w:t>
      </w:r>
      <w:r w:rsidR="005A5E3E">
        <w:t xml:space="preserve">, </w:t>
      </w:r>
      <w:r w:rsidR="005A5E3E">
        <w:rPr>
          <w:i/>
        </w:rPr>
        <w:t xml:space="preserve">C. </w:t>
      </w:r>
      <w:proofErr w:type="spellStart"/>
      <w:r w:rsidR="005A5E3E">
        <w:rPr>
          <w:i/>
        </w:rPr>
        <w:t>gigas</w:t>
      </w:r>
      <w:proofErr w:type="spellEnd"/>
      <w:r w:rsidR="005A5E3E">
        <w:rPr>
          <w:i/>
        </w:rPr>
        <w:t xml:space="preserve"> </w:t>
      </w:r>
      <w:r w:rsidR="005A5E3E">
        <w:t xml:space="preserve">appears to calcify at a greater rate under the highest </w:t>
      </w:r>
      <w:r w:rsidR="00995E1E">
        <w:t>pCO</w:t>
      </w:r>
      <w:r w:rsidR="00995E1E" w:rsidRPr="00995E1E">
        <w:rPr>
          <w:vertAlign w:val="subscript"/>
        </w:rPr>
        <w:t>2</w:t>
      </w:r>
      <w:r w:rsidR="005A5E3E">
        <w:t xml:space="preserve">.  This anomaly may be an attempt by the larvae to protect </w:t>
      </w:r>
      <w:proofErr w:type="gramStart"/>
      <w:r w:rsidR="005A5E3E">
        <w:t>themselves</w:t>
      </w:r>
      <w:proofErr w:type="gramEnd"/>
      <w:r w:rsidR="005A5E3E">
        <w:t xml:space="preserve"> against an adverse environment.  When the environmental stress proves to be permanent and not transient, the larvae can no longer maintain the excess energy investment and their growth and calcification falls behind those of the larvae raised at lower pCO</w:t>
      </w:r>
      <w:r w:rsidR="005A5E3E" w:rsidRPr="00995E1E">
        <w:rPr>
          <w:vertAlign w:val="subscript"/>
        </w:rPr>
        <w:t>2</w:t>
      </w:r>
      <w:r w:rsidR="00995E1E">
        <w:t xml:space="preserve"> levels</w:t>
      </w:r>
      <w:r w:rsidR="005A5E3E">
        <w:t>.</w:t>
      </w:r>
    </w:p>
    <w:p w14:paraId="7A1C0227" w14:textId="78A9B4C6" w:rsidR="00962287" w:rsidRDefault="00962287" w:rsidP="00FD22CB">
      <w:r>
        <w:tab/>
        <w:t>The smaller size of the larvae at higher pCO</w:t>
      </w:r>
      <w:r w:rsidRPr="00995E1E">
        <w:rPr>
          <w:vertAlign w:val="subscript"/>
        </w:rPr>
        <w:t>2</w:t>
      </w:r>
      <w:r>
        <w:t xml:space="preserve"> could lead to further disadvantages when compared to their counterparts at </w:t>
      </w:r>
      <w:proofErr w:type="gramStart"/>
      <w:r>
        <w:t>Ambient</w:t>
      </w:r>
      <w:proofErr w:type="gramEnd"/>
      <w:r>
        <w:t xml:space="preserve"> pCO</w:t>
      </w:r>
      <w:r w:rsidRPr="00995E1E">
        <w:rPr>
          <w:vertAlign w:val="subscript"/>
        </w:rPr>
        <w:t>2</w:t>
      </w:r>
      <w:r>
        <w:t>.  Smaller veliger larvae are not able to feed as efficiently as larger ones (</w:t>
      </w:r>
      <w:proofErr w:type="spellStart"/>
      <w:r>
        <w:t>Strathmann</w:t>
      </w:r>
      <w:proofErr w:type="spellEnd"/>
      <w:r>
        <w:t xml:space="preserve"> xxx).  The inability to acquire as much food compounds the effects of ocean acidification, potentially </w:t>
      </w:r>
      <w:r w:rsidR="00995E1E">
        <w:t>further stunting larval growth</w:t>
      </w:r>
      <w:r>
        <w:t xml:space="preserve">.  Additionally, selection imposed by ocean acidification at early stages of larval development could impact later stages of growth, survival and reproduction (CITE). </w:t>
      </w:r>
    </w:p>
    <w:p w14:paraId="224873B9" w14:textId="21890F16" w:rsidR="00271F6F" w:rsidRPr="001819A9" w:rsidRDefault="001819A9" w:rsidP="001819A9">
      <w:r>
        <w:tab/>
        <w:t xml:space="preserve">Species like </w:t>
      </w:r>
      <w:r>
        <w:rPr>
          <w:i/>
        </w:rPr>
        <w:t xml:space="preserve">C. </w:t>
      </w:r>
      <w:proofErr w:type="spellStart"/>
      <w:r>
        <w:rPr>
          <w:i/>
        </w:rPr>
        <w:t>gigas</w:t>
      </w:r>
      <w:proofErr w:type="spellEnd"/>
      <w:r>
        <w:t xml:space="preserve"> may have an advantage when facing climate change such as ocean acidification since their mode of reproduction results in a wide range of phenotypes in each generation.  Broadcast spawning has the potential to increase the diversity of larval phenotypes that are produced in one generation, thus increasing the chances that some larvae will tolerate any adverse environmental conditions they encounter.  This leads to the phenomenon known as sweepstakes selection (</w:t>
      </w:r>
      <w:proofErr w:type="spellStart"/>
      <w:r>
        <w:t>Hedgecock</w:t>
      </w:r>
      <w:proofErr w:type="spellEnd"/>
      <w:r>
        <w:t>).  In sweepstakes selection, many parents contribute to the initial gene pool of a generation, but only a small percentage of those parental genotypes end up persisting, mainly due to selection from a heterogeneous environment.  If genotypes that are resistant to the effects of ocean acidification exist in wild populations, then there is the possibility for selection for these genotypes, leading to their enrichment in a population over time.  Further research should focus on the potential not just for genotype-dependent survival of invertebrates under ocean acid</w:t>
      </w:r>
      <w:bookmarkStart w:id="0" w:name="_GoBack"/>
      <w:bookmarkEnd w:id="0"/>
      <w:r>
        <w:t>ification scenarios, but also genotype-dependent robust</w:t>
      </w:r>
      <w:r w:rsidR="00995E1E">
        <w:t>ness of</w:t>
      </w:r>
      <w:r>
        <w:t xml:space="preserve"> growth and development.</w:t>
      </w:r>
    </w:p>
    <w:p w14:paraId="453FE3EB" w14:textId="3E0D9E75" w:rsidR="008457B4" w:rsidRDefault="008457B4" w:rsidP="008457B4"/>
    <w:p w14:paraId="72E48E9C" w14:textId="77777777" w:rsidR="008457B4" w:rsidRDefault="008457B4" w:rsidP="00FD22CB"/>
    <w:p w14:paraId="3AEF2B9F" w14:textId="22147BE9" w:rsidR="00FD22CB" w:rsidRPr="00995E1E" w:rsidRDefault="00995E1E" w:rsidP="00FD22CB">
      <w:pPr>
        <w:rPr>
          <w:color w:val="548DD4" w:themeColor="text2" w:themeTint="99"/>
        </w:rPr>
      </w:pPr>
      <w:r w:rsidRPr="00995E1E">
        <w:rPr>
          <w:color w:val="548DD4" w:themeColor="text2" w:themeTint="99"/>
        </w:rPr>
        <w:t>Random information:</w:t>
      </w:r>
    </w:p>
    <w:p w14:paraId="7638EC6A" w14:textId="6F511ADB" w:rsidR="00FD22CB" w:rsidRDefault="00CA5CCA" w:rsidP="002F3376">
      <w:r w:rsidRPr="00995E1E">
        <w:rPr>
          <w:color w:val="548DD4" w:themeColor="text2" w:themeTint="99"/>
        </w:rPr>
        <w:t xml:space="preserve">Ocean acidification also changes ion balances across membranes, leading to an increased energy demand in organisms as they correct the imbalance or as they launch a stress response in reaction to it.  Changes in ionic concentration due to </w:t>
      </w:r>
      <w:proofErr w:type="spellStart"/>
      <w:r w:rsidRPr="00995E1E">
        <w:rPr>
          <w:color w:val="548DD4" w:themeColor="text2" w:themeTint="99"/>
        </w:rPr>
        <w:t>hypercapnia</w:t>
      </w:r>
      <w:proofErr w:type="spellEnd"/>
      <w:r w:rsidRPr="00995E1E">
        <w:rPr>
          <w:color w:val="548DD4" w:themeColor="text2" w:themeTint="99"/>
        </w:rPr>
        <w:t xml:space="preserve"> and carbonate structure dissolution can result in overall shifts in cellular ion gradients, which could significantly alter cellular processes (</w:t>
      </w:r>
      <w:proofErr w:type="spellStart"/>
      <w:r w:rsidRPr="00995E1E">
        <w:rPr>
          <w:color w:val="548DD4" w:themeColor="text2" w:themeTint="99"/>
        </w:rPr>
        <w:t>Dissanayake</w:t>
      </w:r>
      <w:proofErr w:type="spellEnd"/>
      <w:r w:rsidRPr="00995E1E">
        <w:rPr>
          <w:color w:val="548DD4" w:themeColor="text2" w:themeTint="99"/>
        </w:rPr>
        <w:t xml:space="preserve"> et al. 2010).  Overall, changes in environmental and internal organismal carbonate chemistry create a more stressful and energetically demanding environment for aquatic invertebrates.</w:t>
      </w:r>
    </w:p>
    <w:p w14:paraId="6BDD3235" w14:textId="2A0606F4" w:rsidR="00CA5CCA" w:rsidRDefault="00CA5CCA" w:rsidP="002F3376"/>
    <w:p w14:paraId="278E3724" w14:textId="77777777" w:rsidR="001D0B43" w:rsidRDefault="001D0B43" w:rsidP="002F3376"/>
    <w:p w14:paraId="15E620E5" w14:textId="6DD15DE7" w:rsidR="001D0B43" w:rsidRDefault="001D0B43" w:rsidP="002F3376">
      <w:r>
        <w:t>Literature Cited</w:t>
      </w:r>
    </w:p>
    <w:p w14:paraId="3888A93D" w14:textId="140C5178" w:rsidR="001D0B43" w:rsidRPr="00FD22CB" w:rsidRDefault="001D0B43" w:rsidP="002F3376">
      <w:r w:rsidRPr="00ED1216">
        <w:rPr>
          <w:sz w:val="20"/>
          <w:szCs w:val="20"/>
        </w:rPr>
        <w:t xml:space="preserve">Perry, A.L., P.J. Low, J.R. Ellis and J.D. Reynolds. 2005. Climate change and distribution shifts in marine fishes. </w:t>
      </w:r>
      <w:r w:rsidRPr="00ED1216">
        <w:rPr>
          <w:i/>
          <w:sz w:val="20"/>
          <w:szCs w:val="20"/>
        </w:rPr>
        <w:t>Science.</w:t>
      </w:r>
      <w:r w:rsidRPr="00ED1216">
        <w:rPr>
          <w:sz w:val="20"/>
          <w:szCs w:val="20"/>
        </w:rPr>
        <w:t xml:space="preserve"> </w:t>
      </w:r>
      <w:proofErr w:type="gramStart"/>
      <w:r w:rsidRPr="00ED1216">
        <w:rPr>
          <w:sz w:val="20"/>
          <w:szCs w:val="20"/>
        </w:rPr>
        <w:t>308:1912-1915.</w:t>
      </w:r>
      <w:proofErr w:type="gramEnd"/>
    </w:p>
    <w:sectPr w:rsidR="001D0B43" w:rsidRPr="00FD22CB" w:rsidSect="007570D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Italic">
    <w:panose1 w:val="020405030504060A0204"/>
    <w:charset w:val="00"/>
    <w:family w:val="auto"/>
    <w:pitch w:val="variable"/>
    <w:sig w:usb0="E00002FF" w:usb1="4000045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4B3B"/>
    <w:multiLevelType w:val="hybridMultilevel"/>
    <w:tmpl w:val="AB8CBDD2"/>
    <w:lvl w:ilvl="0" w:tplc="B1A48B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0F1C1B"/>
    <w:multiLevelType w:val="hybridMultilevel"/>
    <w:tmpl w:val="F1665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D7"/>
    <w:rsid w:val="00007F5A"/>
    <w:rsid w:val="000524A7"/>
    <w:rsid w:val="00074168"/>
    <w:rsid w:val="0014639F"/>
    <w:rsid w:val="00171C67"/>
    <w:rsid w:val="001819A9"/>
    <w:rsid w:val="00194EE5"/>
    <w:rsid w:val="001B6A20"/>
    <w:rsid w:val="001D0B43"/>
    <w:rsid w:val="001F58CF"/>
    <w:rsid w:val="0021673F"/>
    <w:rsid w:val="0024340E"/>
    <w:rsid w:val="00247EDB"/>
    <w:rsid w:val="00271F6F"/>
    <w:rsid w:val="002758DC"/>
    <w:rsid w:val="00277C07"/>
    <w:rsid w:val="002818A7"/>
    <w:rsid w:val="002D1ABE"/>
    <w:rsid w:val="002F071D"/>
    <w:rsid w:val="002F3376"/>
    <w:rsid w:val="00312EE5"/>
    <w:rsid w:val="0038156F"/>
    <w:rsid w:val="003B4ED7"/>
    <w:rsid w:val="00414BE2"/>
    <w:rsid w:val="00434CF5"/>
    <w:rsid w:val="004634C0"/>
    <w:rsid w:val="00475E74"/>
    <w:rsid w:val="00497CC7"/>
    <w:rsid w:val="004C4EDD"/>
    <w:rsid w:val="004E70ED"/>
    <w:rsid w:val="00567A10"/>
    <w:rsid w:val="005A5E3E"/>
    <w:rsid w:val="005B1F29"/>
    <w:rsid w:val="005E3CBF"/>
    <w:rsid w:val="005E5FAC"/>
    <w:rsid w:val="00625A96"/>
    <w:rsid w:val="0066608A"/>
    <w:rsid w:val="006C660A"/>
    <w:rsid w:val="006D40DC"/>
    <w:rsid w:val="006E0E68"/>
    <w:rsid w:val="00707FAF"/>
    <w:rsid w:val="00727E4D"/>
    <w:rsid w:val="007564B2"/>
    <w:rsid w:val="00756F94"/>
    <w:rsid w:val="007570D3"/>
    <w:rsid w:val="0079745B"/>
    <w:rsid w:val="007A2B64"/>
    <w:rsid w:val="007D01D7"/>
    <w:rsid w:val="007D4876"/>
    <w:rsid w:val="007D5795"/>
    <w:rsid w:val="007E2365"/>
    <w:rsid w:val="007F58DB"/>
    <w:rsid w:val="00806428"/>
    <w:rsid w:val="008173D1"/>
    <w:rsid w:val="008240AB"/>
    <w:rsid w:val="008457B4"/>
    <w:rsid w:val="008677CA"/>
    <w:rsid w:val="00870628"/>
    <w:rsid w:val="008771D7"/>
    <w:rsid w:val="00884371"/>
    <w:rsid w:val="00895684"/>
    <w:rsid w:val="008B06D8"/>
    <w:rsid w:val="008F06A1"/>
    <w:rsid w:val="00962287"/>
    <w:rsid w:val="00982569"/>
    <w:rsid w:val="00995E1E"/>
    <w:rsid w:val="00996F17"/>
    <w:rsid w:val="009E5B71"/>
    <w:rsid w:val="00A04142"/>
    <w:rsid w:val="00A17862"/>
    <w:rsid w:val="00A37CB4"/>
    <w:rsid w:val="00A50E41"/>
    <w:rsid w:val="00A84CBB"/>
    <w:rsid w:val="00AB2AEB"/>
    <w:rsid w:val="00AC2C9D"/>
    <w:rsid w:val="00AD5A61"/>
    <w:rsid w:val="00AF2865"/>
    <w:rsid w:val="00B12147"/>
    <w:rsid w:val="00B22726"/>
    <w:rsid w:val="00B33223"/>
    <w:rsid w:val="00B45878"/>
    <w:rsid w:val="00B46A8B"/>
    <w:rsid w:val="00B80D5C"/>
    <w:rsid w:val="00BE0FA3"/>
    <w:rsid w:val="00BF023F"/>
    <w:rsid w:val="00C953C2"/>
    <w:rsid w:val="00C9640B"/>
    <w:rsid w:val="00CA5CCA"/>
    <w:rsid w:val="00CB4FC6"/>
    <w:rsid w:val="00CD2E67"/>
    <w:rsid w:val="00CD3F0F"/>
    <w:rsid w:val="00D1274D"/>
    <w:rsid w:val="00D27A1B"/>
    <w:rsid w:val="00D34D85"/>
    <w:rsid w:val="00D50E00"/>
    <w:rsid w:val="00D617BB"/>
    <w:rsid w:val="00D86BC1"/>
    <w:rsid w:val="00D971C0"/>
    <w:rsid w:val="00DA683A"/>
    <w:rsid w:val="00DD7579"/>
    <w:rsid w:val="00E00521"/>
    <w:rsid w:val="00E15811"/>
    <w:rsid w:val="00E15F03"/>
    <w:rsid w:val="00ED0385"/>
    <w:rsid w:val="00EE6874"/>
    <w:rsid w:val="00F25667"/>
    <w:rsid w:val="00F31057"/>
    <w:rsid w:val="00F36BFD"/>
    <w:rsid w:val="00F60910"/>
    <w:rsid w:val="00F80710"/>
    <w:rsid w:val="00F80FDA"/>
    <w:rsid w:val="00F87A53"/>
    <w:rsid w:val="00F97211"/>
    <w:rsid w:val="00FA3171"/>
    <w:rsid w:val="00FB5082"/>
    <w:rsid w:val="00FD22CB"/>
    <w:rsid w:val="00FE0ABE"/>
    <w:rsid w:val="00FF0E86"/>
    <w:rsid w:val="00FF32DC"/>
    <w:rsid w:val="00FF6A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3E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4371"/>
    <w:rPr>
      <w:sz w:val="18"/>
      <w:szCs w:val="18"/>
    </w:rPr>
  </w:style>
  <w:style w:type="paragraph" w:styleId="CommentText">
    <w:name w:val="annotation text"/>
    <w:basedOn w:val="Normal"/>
    <w:link w:val="CommentTextChar"/>
    <w:uiPriority w:val="99"/>
    <w:semiHidden/>
    <w:unhideWhenUsed/>
    <w:rsid w:val="00884371"/>
  </w:style>
  <w:style w:type="character" w:customStyle="1" w:styleId="CommentTextChar">
    <w:name w:val="Comment Text Char"/>
    <w:basedOn w:val="DefaultParagraphFont"/>
    <w:link w:val="CommentText"/>
    <w:uiPriority w:val="99"/>
    <w:semiHidden/>
    <w:rsid w:val="00884371"/>
    <w:rPr>
      <w:sz w:val="24"/>
      <w:szCs w:val="24"/>
    </w:rPr>
  </w:style>
  <w:style w:type="paragraph" w:styleId="CommentSubject">
    <w:name w:val="annotation subject"/>
    <w:basedOn w:val="CommentText"/>
    <w:next w:val="CommentText"/>
    <w:link w:val="CommentSubjectChar"/>
    <w:uiPriority w:val="99"/>
    <w:semiHidden/>
    <w:unhideWhenUsed/>
    <w:rsid w:val="00884371"/>
    <w:rPr>
      <w:b/>
      <w:bCs/>
      <w:sz w:val="20"/>
      <w:szCs w:val="20"/>
    </w:rPr>
  </w:style>
  <w:style w:type="character" w:customStyle="1" w:styleId="CommentSubjectChar">
    <w:name w:val="Comment Subject Char"/>
    <w:basedOn w:val="CommentTextChar"/>
    <w:link w:val="CommentSubject"/>
    <w:uiPriority w:val="99"/>
    <w:semiHidden/>
    <w:rsid w:val="00884371"/>
    <w:rPr>
      <w:b/>
      <w:bCs/>
      <w:sz w:val="24"/>
      <w:szCs w:val="24"/>
    </w:rPr>
  </w:style>
  <w:style w:type="paragraph" w:styleId="Revision">
    <w:name w:val="Revision"/>
    <w:hidden/>
    <w:uiPriority w:val="99"/>
    <w:semiHidden/>
    <w:rsid w:val="00074168"/>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4371"/>
    <w:rPr>
      <w:sz w:val="18"/>
      <w:szCs w:val="18"/>
    </w:rPr>
  </w:style>
  <w:style w:type="paragraph" w:styleId="CommentText">
    <w:name w:val="annotation text"/>
    <w:basedOn w:val="Normal"/>
    <w:link w:val="CommentTextChar"/>
    <w:uiPriority w:val="99"/>
    <w:semiHidden/>
    <w:unhideWhenUsed/>
    <w:rsid w:val="00884371"/>
  </w:style>
  <w:style w:type="character" w:customStyle="1" w:styleId="CommentTextChar">
    <w:name w:val="Comment Text Char"/>
    <w:basedOn w:val="DefaultParagraphFont"/>
    <w:link w:val="CommentText"/>
    <w:uiPriority w:val="99"/>
    <w:semiHidden/>
    <w:rsid w:val="00884371"/>
    <w:rPr>
      <w:sz w:val="24"/>
      <w:szCs w:val="24"/>
    </w:rPr>
  </w:style>
  <w:style w:type="paragraph" w:styleId="CommentSubject">
    <w:name w:val="annotation subject"/>
    <w:basedOn w:val="CommentText"/>
    <w:next w:val="CommentText"/>
    <w:link w:val="CommentSubjectChar"/>
    <w:uiPriority w:val="99"/>
    <w:semiHidden/>
    <w:unhideWhenUsed/>
    <w:rsid w:val="00884371"/>
    <w:rPr>
      <w:b/>
      <w:bCs/>
      <w:sz w:val="20"/>
      <w:szCs w:val="20"/>
    </w:rPr>
  </w:style>
  <w:style w:type="character" w:customStyle="1" w:styleId="CommentSubjectChar">
    <w:name w:val="Comment Subject Char"/>
    <w:basedOn w:val="CommentTextChar"/>
    <w:link w:val="CommentSubject"/>
    <w:uiPriority w:val="99"/>
    <w:semiHidden/>
    <w:rsid w:val="00884371"/>
    <w:rPr>
      <w:b/>
      <w:bCs/>
      <w:sz w:val="24"/>
      <w:szCs w:val="24"/>
    </w:rPr>
  </w:style>
  <w:style w:type="paragraph" w:styleId="Revision">
    <w:name w:val="Revision"/>
    <w:hidden/>
    <w:uiPriority w:val="99"/>
    <w:semiHidden/>
    <w:rsid w:val="000741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miner.ewindup.info/version2" TargetMode="External"/><Relationship Id="rId8" Type="http://schemas.openxmlformats.org/officeDocument/2006/relationships/image" Target="media/image2.jpg"/><Relationship Id="rId9" Type="http://schemas.openxmlformats.org/officeDocument/2006/relationships/image" Target="media/image3.emf"/><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3754</Words>
  <Characters>21401</Characters>
  <Application>Microsoft Macintosh Word</Application>
  <DocSecurity>0</DocSecurity>
  <Lines>178</Lines>
  <Paragraphs>50</Paragraphs>
  <ScaleCrop>false</ScaleCrop>
  <Company>University of Washington</Company>
  <LinksUpToDate>false</LinksUpToDate>
  <CharactersWithSpaces>25105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3</cp:revision>
  <dcterms:created xsi:type="dcterms:W3CDTF">2011-12-02T15:35:00Z</dcterms:created>
  <dcterms:modified xsi:type="dcterms:W3CDTF">2011-12-02T16:08:00Z</dcterms:modified>
</cp:coreProperties>
</file>